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677"/>
        </w:tabs>
        <w:spacing w:before="156" w:beforeLines="50" w:after="156" w:afterLines="50" w:line="360" w:lineRule="auto"/>
        <w:jc w:val="both"/>
        <w:rPr>
          <w:rFonts w:hint="eastAsia" w:ascii="楷体" w:hAnsi="楷体" w:eastAsia="楷体" w:cs="楷体"/>
          <w:b/>
          <w:color w:val="auto"/>
          <w:sz w:val="48"/>
          <w:szCs w:val="48"/>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48"/>
          <w:szCs w:val="48"/>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48"/>
          <w:szCs w:val="48"/>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48"/>
          <w:szCs w:val="48"/>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48"/>
          <w:szCs w:val="48"/>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48"/>
          <w:szCs w:val="48"/>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48"/>
          <w:szCs w:val="48"/>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48"/>
          <w:szCs w:val="48"/>
          <w:lang w:val="en-US" w:eastAsia="zh-CN"/>
        </w:rPr>
      </w:pPr>
      <w:r>
        <w:rPr>
          <w:rFonts w:hint="eastAsia" w:ascii="楷体" w:hAnsi="楷体" w:eastAsia="楷体" w:cs="楷体"/>
          <w:b/>
          <w:color w:val="auto"/>
          <w:sz w:val="48"/>
          <w:szCs w:val="48"/>
          <w:lang w:val="en-US" w:eastAsia="zh-CN"/>
        </w:rPr>
        <w:t>盛和房产水槽技术标准</w:t>
      </w:r>
    </w:p>
    <w:p>
      <w:pPr>
        <w:tabs>
          <w:tab w:val="center" w:pos="4677"/>
        </w:tabs>
        <w:spacing w:before="156" w:beforeLines="50" w:after="156" w:afterLines="50" w:line="360" w:lineRule="auto"/>
        <w:jc w:val="center"/>
        <w:rPr>
          <w:rFonts w:hint="eastAsia" w:ascii="楷体" w:hAnsi="楷体" w:eastAsia="楷体" w:cs="楷体"/>
          <w:b/>
          <w:color w:val="auto"/>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24"/>
          <w:szCs w:val="24"/>
          <w:lang w:val="en-US" w:eastAsia="zh-CN"/>
        </w:rPr>
      </w:pPr>
    </w:p>
    <w:p>
      <w:pPr>
        <w:tabs>
          <w:tab w:val="center" w:pos="4677"/>
        </w:tabs>
        <w:spacing w:before="156" w:beforeLines="50" w:after="156" w:afterLines="50" w:line="360" w:lineRule="auto"/>
        <w:jc w:val="both"/>
        <w:rPr>
          <w:rFonts w:hint="eastAsia" w:ascii="楷体" w:hAnsi="楷体" w:eastAsia="楷体" w:cs="楷体"/>
          <w:b/>
          <w:color w:val="auto"/>
          <w:sz w:val="24"/>
          <w:szCs w:val="24"/>
          <w:lang w:val="en-US" w:eastAsia="zh-CN"/>
        </w:rPr>
      </w:pPr>
    </w:p>
    <w:p>
      <w:pPr>
        <w:tabs>
          <w:tab w:val="center" w:pos="4677"/>
        </w:tabs>
        <w:spacing w:before="156" w:beforeLines="50" w:after="156" w:afterLines="50" w:line="360" w:lineRule="auto"/>
        <w:jc w:val="both"/>
        <w:rPr>
          <w:rFonts w:hint="eastAsia" w:ascii="楷体" w:hAnsi="楷体" w:eastAsia="楷体" w:cs="楷体"/>
          <w:b/>
          <w:color w:val="auto"/>
          <w:sz w:val="24"/>
          <w:szCs w:val="24"/>
          <w:lang w:val="en-US" w:eastAsia="zh-CN"/>
        </w:rPr>
      </w:pPr>
    </w:p>
    <w:p>
      <w:pPr>
        <w:tabs>
          <w:tab w:val="center" w:pos="4677"/>
        </w:tabs>
        <w:spacing w:before="156" w:beforeLines="50" w:after="156" w:afterLines="50" w:line="360" w:lineRule="auto"/>
        <w:jc w:val="both"/>
        <w:rPr>
          <w:rFonts w:hint="eastAsia" w:ascii="楷体" w:hAnsi="楷体" w:eastAsia="楷体" w:cs="楷体"/>
          <w:b/>
          <w:color w:val="auto"/>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color w:val="auto"/>
          <w:sz w:val="48"/>
          <w:szCs w:val="48"/>
          <w:lang w:val="en-US" w:eastAsia="zh-CN"/>
        </w:rPr>
      </w:pPr>
      <w:r>
        <w:rPr>
          <w:rFonts w:hint="eastAsia" w:ascii="楷体" w:hAnsi="楷体" w:eastAsia="楷体" w:cs="楷体"/>
          <w:b/>
          <w:color w:val="auto"/>
          <w:sz w:val="24"/>
          <w:szCs w:val="24"/>
          <w:lang w:val="en-US" w:eastAsia="zh-CN"/>
        </w:rPr>
        <w:t>【第一版】</w:t>
      </w:r>
    </w:p>
    <w:p>
      <w:pPr>
        <w:tabs>
          <w:tab w:val="center" w:pos="4677"/>
        </w:tabs>
        <w:spacing w:before="156" w:beforeLines="50" w:after="156" w:afterLines="50" w:line="360" w:lineRule="auto"/>
        <w:jc w:val="center"/>
        <w:rPr>
          <w:rFonts w:hint="eastAsia" w:ascii="楷体" w:hAnsi="楷体" w:eastAsia="楷体" w:cs="楷体"/>
          <w:b/>
          <w:color w:val="auto"/>
          <w:sz w:val="24"/>
          <w:szCs w:val="24"/>
          <w:lang w:val="en-US" w:eastAsia="zh-CN"/>
        </w:rPr>
      </w:pPr>
      <w:r>
        <w:rPr>
          <w:rFonts w:hint="eastAsia" w:ascii="楷体" w:hAnsi="楷体" w:eastAsia="楷体" w:cs="楷体"/>
          <w:b/>
          <w:color w:val="auto"/>
          <w:sz w:val="24"/>
          <w:szCs w:val="24"/>
          <w:lang w:val="en-US" w:eastAsia="zh-CN"/>
        </w:rPr>
        <w:t>2023年5月</w:t>
      </w:r>
    </w:p>
    <w:p>
      <w:pPr>
        <w:tabs>
          <w:tab w:val="center" w:pos="4677"/>
        </w:tabs>
        <w:spacing w:before="156" w:beforeLines="50" w:after="156" w:afterLines="50" w:line="360" w:lineRule="auto"/>
        <w:jc w:val="center"/>
        <w:rPr>
          <w:rFonts w:hint="eastAsia" w:ascii="楷体" w:hAnsi="楷体" w:eastAsia="楷体" w:cs="楷体"/>
          <w:b/>
          <w:color w:val="auto"/>
          <w:sz w:val="24"/>
          <w:szCs w:val="24"/>
          <w:lang w:val="en-US" w:eastAsia="zh-CN"/>
        </w:rPr>
      </w:pPr>
    </w:p>
    <w:p>
      <w:pPr>
        <w:jc w:val="center"/>
        <w:rPr>
          <w:rFonts w:hint="eastAsia" w:ascii="仿宋" w:hAnsi="仿宋" w:eastAsia="仿宋" w:cs="仿宋"/>
          <w:b/>
          <w:bCs/>
          <w:color w:val="auto"/>
          <w:sz w:val="21"/>
          <w:szCs w:val="21"/>
        </w:rPr>
      </w:pPr>
      <w:r>
        <w:rPr>
          <w:rFonts w:hint="eastAsia" w:ascii="仿宋" w:hAnsi="仿宋" w:eastAsia="仿宋" w:cs="仿宋"/>
          <w:b/>
          <w:bCs/>
          <w:color w:val="auto"/>
          <w:sz w:val="28"/>
          <w:szCs w:val="28"/>
        </w:rPr>
        <w:t>水槽质量标准</w:t>
      </w:r>
    </w:p>
    <w:p>
      <w:pPr>
        <w:pStyle w:val="2"/>
        <w:adjustRightInd w:val="0"/>
        <w:snapToGrid w:val="0"/>
        <w:spacing w:before="0" w:after="0" w:line="240" w:lineRule="auto"/>
        <w:rPr>
          <w:rFonts w:hint="eastAsia" w:ascii="仿宋" w:hAnsi="仿宋" w:eastAsia="仿宋" w:cs="仿宋"/>
          <w:color w:val="auto"/>
          <w:sz w:val="21"/>
          <w:szCs w:val="21"/>
        </w:rPr>
      </w:pPr>
      <w:bookmarkStart w:id="0" w:name="_Toc469333611"/>
      <w:r>
        <w:rPr>
          <w:rFonts w:hint="eastAsia" w:ascii="仿宋" w:hAnsi="仿宋" w:eastAsia="仿宋" w:cs="仿宋"/>
          <w:color w:val="auto"/>
          <w:sz w:val="21"/>
          <w:szCs w:val="21"/>
        </w:rPr>
        <w:t>1、</w:t>
      </w:r>
      <w:bookmarkEnd w:id="0"/>
      <w:r>
        <w:rPr>
          <w:rFonts w:hint="eastAsia" w:ascii="仿宋" w:hAnsi="仿宋" w:eastAsia="仿宋" w:cs="仿宋"/>
          <w:color w:val="auto"/>
          <w:sz w:val="21"/>
          <w:szCs w:val="21"/>
        </w:rPr>
        <w:t>执行标准</w:t>
      </w:r>
    </w:p>
    <w:p>
      <w:pPr>
        <w:widowControl/>
        <w:jc w:val="left"/>
        <w:rPr>
          <w:rFonts w:hint="eastAsia" w:ascii="仿宋" w:hAnsi="仿宋" w:eastAsia="仿宋" w:cs="仿宋"/>
          <w:bCs/>
          <w:color w:val="auto"/>
          <w:sz w:val="21"/>
          <w:szCs w:val="21"/>
        </w:rPr>
      </w:pPr>
      <w:bookmarkStart w:id="1" w:name="_Toc469333612"/>
      <w:bookmarkStart w:id="2" w:name="_Hlk112580563"/>
      <w:r>
        <w:rPr>
          <w:rFonts w:hint="eastAsia" w:ascii="仿宋" w:hAnsi="仿宋" w:eastAsia="仿宋" w:cs="仿宋"/>
          <w:bCs/>
          <w:color w:val="auto"/>
          <w:sz w:val="21"/>
          <w:szCs w:val="21"/>
        </w:rPr>
        <w:t>水槽需满足《家用不锈钢水槽》（</w:t>
      </w:r>
      <w:r>
        <w:rPr>
          <w:rFonts w:hint="eastAsia" w:ascii="仿宋" w:hAnsi="仿宋" w:eastAsia="仿宋" w:cs="仿宋"/>
          <w:bCs/>
          <w:color w:val="auto"/>
          <w:sz w:val="21"/>
          <w:szCs w:val="21"/>
          <w:lang w:val="en-US" w:eastAsia="zh-CN"/>
        </w:rPr>
        <w:t>G</w:t>
      </w:r>
      <w:r>
        <w:rPr>
          <w:rFonts w:hint="eastAsia" w:ascii="仿宋" w:hAnsi="仿宋" w:eastAsia="仿宋" w:cs="仿宋"/>
          <w:bCs/>
          <w:color w:val="auto"/>
          <w:sz w:val="21"/>
          <w:szCs w:val="21"/>
        </w:rPr>
        <w:t xml:space="preserve">B/T </w:t>
      </w:r>
      <w:r>
        <w:rPr>
          <w:rFonts w:hint="eastAsia" w:ascii="仿宋" w:hAnsi="仿宋" w:eastAsia="仿宋" w:cs="仿宋"/>
          <w:bCs/>
          <w:color w:val="auto"/>
          <w:sz w:val="21"/>
          <w:szCs w:val="21"/>
          <w:lang w:val="en-US" w:eastAsia="zh-CN"/>
        </w:rPr>
        <w:t>38474</w:t>
      </w:r>
      <w:r>
        <w:rPr>
          <w:rFonts w:hint="eastAsia" w:ascii="仿宋" w:hAnsi="仿宋" w:eastAsia="仿宋" w:cs="仿宋"/>
          <w:bCs/>
          <w:color w:val="auto"/>
          <w:sz w:val="21"/>
          <w:szCs w:val="21"/>
        </w:rPr>
        <w:t>-20</w:t>
      </w:r>
      <w:r>
        <w:rPr>
          <w:rFonts w:hint="eastAsia" w:ascii="仿宋" w:hAnsi="仿宋" w:eastAsia="仿宋" w:cs="仿宋"/>
          <w:bCs/>
          <w:color w:val="auto"/>
          <w:sz w:val="21"/>
          <w:szCs w:val="21"/>
          <w:lang w:val="en-US" w:eastAsia="zh-CN"/>
        </w:rPr>
        <w:t>20</w:t>
      </w:r>
      <w:r>
        <w:rPr>
          <w:rFonts w:hint="eastAsia" w:ascii="仿宋" w:hAnsi="仿宋" w:eastAsia="仿宋" w:cs="仿宋"/>
          <w:bCs/>
          <w:color w:val="auto"/>
          <w:sz w:val="21"/>
          <w:szCs w:val="21"/>
        </w:rPr>
        <w:t>）及相关标准要求；</w:t>
      </w:r>
      <w:bookmarkEnd w:id="1"/>
    </w:p>
    <w:bookmarkEnd w:id="2"/>
    <w:p>
      <w:pPr>
        <w:pStyle w:val="2"/>
        <w:adjustRightInd w:val="0"/>
        <w:snapToGrid w:val="0"/>
        <w:spacing w:before="156" w:beforeLines="50" w:after="0" w:line="360" w:lineRule="auto"/>
        <w:rPr>
          <w:rFonts w:hint="eastAsia" w:ascii="仿宋" w:hAnsi="仿宋" w:eastAsia="仿宋" w:cs="仿宋"/>
          <w:color w:val="auto"/>
          <w:sz w:val="21"/>
          <w:szCs w:val="21"/>
        </w:rPr>
      </w:pPr>
      <w:bookmarkStart w:id="3" w:name="_Toc469333613"/>
      <w:r>
        <w:rPr>
          <w:rFonts w:hint="eastAsia" w:ascii="仿宋" w:hAnsi="仿宋" w:eastAsia="仿宋" w:cs="仿宋"/>
          <w:color w:val="auto"/>
          <w:sz w:val="21"/>
          <w:szCs w:val="21"/>
        </w:rPr>
        <w:t>2、原材料核心要求</w:t>
      </w:r>
    </w:p>
    <w:p>
      <w:pPr>
        <w:rPr>
          <w:rFonts w:hint="eastAsia" w:ascii="仿宋" w:hAnsi="仿宋" w:eastAsia="仿宋" w:cs="仿宋"/>
          <w:color w:val="auto"/>
          <w:sz w:val="21"/>
          <w:szCs w:val="21"/>
        </w:rPr>
      </w:pPr>
      <w:r>
        <w:rPr>
          <w:rFonts w:hint="eastAsia" w:ascii="仿宋" w:hAnsi="仿宋" w:eastAsia="仿宋" w:cs="仿宋"/>
          <w:color w:val="auto"/>
          <w:sz w:val="21"/>
          <w:szCs w:val="21"/>
        </w:rPr>
        <w:t>产品所选材料在可预见的使用条件下不应释放出任何可能对健康有损害的物质，或对任何有机组织产生不良影响的成分。</w:t>
      </w:r>
    </w:p>
    <w:p>
      <w:pPr>
        <w:pStyle w:val="2"/>
        <w:adjustRightInd w:val="0"/>
        <w:snapToGrid w:val="0"/>
        <w:spacing w:before="156" w:beforeLines="50" w:after="0" w:line="360" w:lineRule="auto"/>
        <w:rPr>
          <w:rFonts w:hint="eastAsia" w:ascii="仿宋" w:hAnsi="仿宋" w:eastAsia="仿宋" w:cs="仿宋"/>
          <w:color w:val="auto"/>
          <w:sz w:val="21"/>
          <w:szCs w:val="21"/>
        </w:rPr>
      </w:pPr>
      <w:bookmarkStart w:id="4" w:name="_Toc533779143"/>
      <w:r>
        <w:rPr>
          <w:rFonts w:hint="eastAsia" w:ascii="仿宋" w:hAnsi="仿宋" w:eastAsia="仿宋" w:cs="仿宋"/>
          <w:color w:val="auto"/>
          <w:sz w:val="21"/>
          <w:szCs w:val="21"/>
        </w:rPr>
        <w:t>3、成品核心质量要求</w:t>
      </w:r>
      <w:bookmarkEnd w:id="4"/>
    </w:p>
    <w:p>
      <w:pPr>
        <w:rPr>
          <w:rFonts w:hint="eastAsia" w:ascii="仿宋" w:hAnsi="仿宋" w:eastAsia="仿宋" w:cs="仿宋"/>
          <w:b/>
          <w:color w:val="auto"/>
          <w:sz w:val="21"/>
          <w:szCs w:val="21"/>
        </w:rPr>
      </w:pPr>
      <w:r>
        <w:rPr>
          <w:rFonts w:hint="eastAsia" w:ascii="仿宋" w:hAnsi="仿宋" w:eastAsia="仿宋" w:cs="仿宋"/>
          <w:b/>
          <w:color w:val="auto"/>
          <w:sz w:val="21"/>
          <w:szCs w:val="21"/>
        </w:rPr>
        <w:t>3.1外观质量要求</w:t>
      </w:r>
    </w:p>
    <w:p>
      <w:pPr>
        <w:rPr>
          <w:rFonts w:hint="eastAsia" w:ascii="仿宋" w:hAnsi="仿宋" w:eastAsia="仿宋" w:cs="仿宋"/>
          <w:color w:val="auto"/>
          <w:sz w:val="21"/>
          <w:szCs w:val="21"/>
        </w:rPr>
      </w:pPr>
      <w:r>
        <w:rPr>
          <w:rFonts w:hint="eastAsia" w:ascii="仿宋" w:hAnsi="仿宋" w:eastAsia="仿宋" w:cs="仿宋"/>
          <w:color w:val="auto"/>
          <w:sz w:val="21"/>
          <w:szCs w:val="21"/>
        </w:rPr>
        <w:t>水槽表面质量要求应符合国标表3的规定；</w:t>
      </w:r>
    </w:p>
    <w:p>
      <w:pPr>
        <w:rPr>
          <w:rFonts w:hint="eastAsia" w:ascii="仿宋" w:hAnsi="仿宋" w:eastAsia="仿宋" w:cs="仿宋"/>
          <w:b/>
          <w:color w:val="auto"/>
          <w:sz w:val="21"/>
          <w:szCs w:val="21"/>
        </w:rPr>
      </w:pPr>
      <w:r>
        <w:rPr>
          <w:rFonts w:hint="eastAsia" w:ascii="仿宋" w:hAnsi="仿宋" w:eastAsia="仿宋" w:cs="仿宋"/>
          <w:b/>
          <w:color w:val="auto"/>
          <w:sz w:val="21"/>
          <w:szCs w:val="21"/>
        </w:rPr>
        <w:t>3.2 尺寸偏差</w:t>
      </w:r>
    </w:p>
    <w:p>
      <w:pPr>
        <w:rPr>
          <w:rFonts w:hint="eastAsia" w:ascii="仿宋" w:hAnsi="仿宋" w:eastAsia="仿宋" w:cs="仿宋"/>
          <w:color w:val="auto"/>
          <w:sz w:val="21"/>
          <w:szCs w:val="21"/>
        </w:rPr>
      </w:pPr>
      <w:r>
        <w:rPr>
          <w:rFonts w:hint="eastAsia" w:ascii="仿宋" w:hAnsi="仿宋" w:eastAsia="仿宋" w:cs="仿宋"/>
          <w:color w:val="auto"/>
          <w:sz w:val="21"/>
          <w:szCs w:val="21"/>
        </w:rPr>
        <w:t>外形尺寸需满足</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住宅厨房家具及厨房设备模数系列</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JG/T 219-</w:t>
      </w:r>
      <w:r>
        <w:rPr>
          <w:rFonts w:hint="eastAsia" w:ascii="仿宋" w:hAnsi="仿宋" w:eastAsia="仿宋" w:cs="仿宋"/>
          <w:color w:val="auto"/>
          <w:sz w:val="21"/>
          <w:szCs w:val="21"/>
          <w:lang w:val="en-US" w:eastAsia="zh-CN"/>
        </w:rPr>
        <w:t>2017</w:t>
      </w:r>
      <w:r>
        <w:rPr>
          <w:rFonts w:hint="eastAsia" w:ascii="仿宋" w:hAnsi="仿宋" w:eastAsia="仿宋" w:cs="仿宋"/>
          <w:color w:val="auto"/>
          <w:sz w:val="21"/>
          <w:szCs w:val="21"/>
        </w:rPr>
        <w:t>的要求；</w:t>
      </w:r>
    </w:p>
    <w:p>
      <w:pPr>
        <w:rPr>
          <w:rFonts w:hint="eastAsia" w:ascii="仿宋" w:hAnsi="仿宋" w:eastAsia="仿宋" w:cs="仿宋"/>
          <w:b/>
          <w:color w:val="auto"/>
          <w:sz w:val="21"/>
          <w:szCs w:val="21"/>
        </w:rPr>
      </w:pPr>
      <w:bookmarkStart w:id="5" w:name="_Toc468120867"/>
      <w:r>
        <w:rPr>
          <w:rFonts w:hint="eastAsia" w:ascii="仿宋" w:hAnsi="仿宋" w:eastAsia="仿宋" w:cs="仿宋"/>
          <w:b/>
          <w:color w:val="auto"/>
          <w:sz w:val="21"/>
          <w:szCs w:val="21"/>
        </w:rPr>
        <w:t>3.3产品性能要求</w:t>
      </w:r>
      <w:bookmarkEnd w:id="5"/>
    </w:p>
    <w:p>
      <w:pPr>
        <w:rPr>
          <w:rFonts w:hint="eastAsia" w:ascii="仿宋" w:hAnsi="仿宋" w:eastAsia="仿宋" w:cs="仿宋"/>
          <w:color w:val="auto"/>
          <w:sz w:val="21"/>
          <w:szCs w:val="21"/>
        </w:rPr>
      </w:pPr>
      <w:r>
        <w:rPr>
          <w:rFonts w:hint="eastAsia" w:ascii="仿宋" w:hAnsi="仿宋" w:eastAsia="仿宋" w:cs="仿宋"/>
          <w:color w:val="auto"/>
          <w:sz w:val="21"/>
          <w:szCs w:val="21"/>
        </w:rPr>
        <w:t>水槽物理性能要求如下表所示。</w:t>
      </w:r>
    </w:p>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表一 水槽的物理性能要求</w:t>
      </w:r>
    </w:p>
    <w:tbl>
      <w:tblPr>
        <w:tblStyle w:val="37"/>
        <w:tblW w:w="8800" w:type="dxa"/>
        <w:jc w:val="center"/>
        <w:tblLayout w:type="fixed"/>
        <w:tblCellMar>
          <w:top w:w="0" w:type="dxa"/>
          <w:left w:w="108" w:type="dxa"/>
          <w:bottom w:w="0" w:type="dxa"/>
          <w:right w:w="108" w:type="dxa"/>
        </w:tblCellMar>
      </w:tblPr>
      <w:tblGrid>
        <w:gridCol w:w="1985"/>
        <w:gridCol w:w="3969"/>
        <w:gridCol w:w="1423"/>
        <w:gridCol w:w="1423"/>
      </w:tblGrid>
      <w:tr>
        <w:tblPrEx>
          <w:tblCellMar>
            <w:top w:w="0" w:type="dxa"/>
            <w:left w:w="108" w:type="dxa"/>
            <w:bottom w:w="0" w:type="dxa"/>
            <w:right w:w="108" w:type="dxa"/>
          </w:tblCellMar>
        </w:tblPrEx>
        <w:trPr>
          <w:trHeight w:val="205" w:hRule="atLeast"/>
          <w:jc w:val="center"/>
        </w:trPr>
        <w:tc>
          <w:tcPr>
            <w:tcW w:w="1985" w:type="dxa"/>
            <w:tcBorders>
              <w:top w:val="single" w:color="auto" w:sz="4" w:space="0"/>
              <w:left w:val="single" w:color="auto" w:sz="4" w:space="0"/>
              <w:bottom w:val="single" w:color="auto" w:sz="4" w:space="0"/>
              <w:right w:val="single" w:color="auto" w:sz="4" w:space="0"/>
            </w:tcBorders>
            <w:shd w:val="clear" w:color="auto" w:fill="B3B3B3"/>
            <w:vAlign w:val="center"/>
          </w:tcPr>
          <w:p>
            <w:pPr>
              <w:widowControl/>
              <w:jc w:val="center"/>
              <w:rPr>
                <w:rFonts w:hint="eastAsia" w:ascii="仿宋" w:hAnsi="仿宋" w:eastAsia="仿宋" w:cs="仿宋"/>
                <w:b/>
                <w:bCs/>
                <w:color w:val="auto"/>
                <w:kern w:val="0"/>
                <w:sz w:val="21"/>
                <w:szCs w:val="21"/>
              </w:rPr>
            </w:pPr>
            <w:bookmarkStart w:id="6" w:name="_Hlk112745661"/>
            <w:r>
              <w:rPr>
                <w:rFonts w:hint="eastAsia" w:ascii="仿宋" w:hAnsi="仿宋" w:eastAsia="仿宋" w:cs="仿宋"/>
                <w:b/>
                <w:bCs/>
                <w:color w:val="auto"/>
                <w:kern w:val="0"/>
                <w:sz w:val="21"/>
                <w:szCs w:val="21"/>
              </w:rPr>
              <w:t>检验项目</w:t>
            </w:r>
          </w:p>
        </w:tc>
        <w:tc>
          <w:tcPr>
            <w:tcW w:w="3969" w:type="dxa"/>
            <w:tcBorders>
              <w:top w:val="single" w:color="auto" w:sz="4" w:space="0"/>
              <w:left w:val="nil"/>
              <w:bottom w:val="single" w:color="auto" w:sz="4" w:space="0"/>
              <w:right w:val="single" w:color="auto" w:sz="4" w:space="0"/>
            </w:tcBorders>
            <w:shd w:val="clear" w:color="auto" w:fill="B3B3B3"/>
            <w:vAlign w:val="center"/>
          </w:tcPr>
          <w:p>
            <w:pPr>
              <w:widowControl/>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国标标准</w:t>
            </w:r>
          </w:p>
        </w:tc>
        <w:tc>
          <w:tcPr>
            <w:tcW w:w="1423" w:type="dxa"/>
            <w:tcBorders>
              <w:top w:val="single" w:color="auto" w:sz="4" w:space="0"/>
              <w:left w:val="nil"/>
              <w:bottom w:val="single" w:color="auto" w:sz="4" w:space="0"/>
              <w:right w:val="single" w:color="auto" w:sz="4" w:space="0"/>
            </w:tcBorders>
            <w:shd w:val="clear" w:color="auto" w:fill="B3B3B3"/>
            <w:vAlign w:val="center"/>
          </w:tcPr>
          <w:p>
            <w:pPr>
              <w:widowControl/>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盛和标准</w:t>
            </w:r>
          </w:p>
        </w:tc>
        <w:tc>
          <w:tcPr>
            <w:tcW w:w="1423" w:type="dxa"/>
            <w:tcBorders>
              <w:top w:val="single" w:color="auto" w:sz="4" w:space="0"/>
              <w:left w:val="single" w:color="auto" w:sz="4" w:space="0"/>
              <w:bottom w:val="single" w:color="auto" w:sz="4" w:space="0"/>
              <w:right w:val="single" w:color="auto" w:sz="4" w:space="0"/>
            </w:tcBorders>
            <w:shd w:val="clear" w:color="auto" w:fill="B3B3B3"/>
          </w:tcPr>
          <w:p>
            <w:pPr>
              <w:widowControl/>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执行标准</w:t>
            </w:r>
          </w:p>
        </w:tc>
      </w:tr>
      <w:tr>
        <w:tblPrEx>
          <w:tblCellMar>
            <w:top w:w="0" w:type="dxa"/>
            <w:left w:w="108" w:type="dxa"/>
            <w:bottom w:w="0" w:type="dxa"/>
            <w:right w:w="108" w:type="dxa"/>
          </w:tblCellMar>
        </w:tblPrEx>
        <w:trPr>
          <w:trHeight w:val="205" w:hRule="atLeast"/>
          <w:jc w:val="center"/>
        </w:trPr>
        <w:tc>
          <w:tcPr>
            <w:tcW w:w="1985" w:type="dxa"/>
            <w:vMerge w:val="restart"/>
            <w:tcBorders>
              <w:top w:val="nil"/>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排水机构</w:t>
            </w:r>
          </w:p>
        </w:tc>
        <w:tc>
          <w:tcPr>
            <w:tcW w:w="396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排水滤器处于封存水的状态时，倒满水2h后渗漏量应不大于1%</w:t>
            </w:r>
          </w:p>
        </w:tc>
        <w:tc>
          <w:tcPr>
            <w:tcW w:w="1423" w:type="dxa"/>
            <w:vMerge w:val="restart"/>
            <w:tcBorders>
              <w:top w:val="nil"/>
              <w:left w:val="nil"/>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与国标一致</w:t>
            </w:r>
          </w:p>
        </w:tc>
        <w:tc>
          <w:tcPr>
            <w:tcW w:w="1423" w:type="dxa"/>
            <w:vMerge w:val="restart"/>
            <w:tcBorders>
              <w:top w:val="single" w:color="auto" w:sz="4" w:space="0"/>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bCs/>
                <w:color w:val="auto"/>
                <w:sz w:val="21"/>
                <w:szCs w:val="21"/>
              </w:rPr>
              <w:t>QB/T 4013</w:t>
            </w:r>
          </w:p>
        </w:tc>
      </w:tr>
      <w:tr>
        <w:tblPrEx>
          <w:tblCellMar>
            <w:top w:w="0" w:type="dxa"/>
            <w:left w:w="108" w:type="dxa"/>
            <w:bottom w:w="0" w:type="dxa"/>
            <w:right w:w="108" w:type="dxa"/>
          </w:tblCellMar>
        </w:tblPrEx>
        <w:trPr>
          <w:trHeight w:val="205" w:hRule="atLeast"/>
          <w:jc w:val="center"/>
        </w:trPr>
        <w:tc>
          <w:tcPr>
            <w:tcW w:w="1985" w:type="dxa"/>
            <w:vMerge w:val="continue"/>
            <w:tcBorders>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3969" w:type="dxa"/>
            <w:tcBorders>
              <w:top w:val="nil"/>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排水配件管壁厚度及尺寸要求应满足行标5.5.2项目</w:t>
            </w:r>
          </w:p>
        </w:tc>
        <w:tc>
          <w:tcPr>
            <w:tcW w:w="1423" w:type="dxa"/>
            <w:vMerge w:val="continue"/>
            <w:tcBorders>
              <w:left w:val="nil"/>
              <w:right w:val="single" w:color="auto" w:sz="4" w:space="0"/>
            </w:tcBorders>
            <w:vAlign w:val="center"/>
          </w:tcPr>
          <w:p>
            <w:pPr>
              <w:jc w:val="center"/>
              <w:rPr>
                <w:rFonts w:hint="eastAsia" w:ascii="仿宋" w:hAnsi="仿宋" w:eastAsia="仿宋" w:cs="仿宋"/>
                <w:color w:val="auto"/>
                <w:kern w:val="0"/>
                <w:sz w:val="21"/>
                <w:szCs w:val="21"/>
              </w:rPr>
            </w:pPr>
          </w:p>
        </w:tc>
        <w:tc>
          <w:tcPr>
            <w:tcW w:w="1423" w:type="dxa"/>
            <w:vMerge w:val="continue"/>
            <w:tcBorders>
              <w:left w:val="single" w:color="auto" w:sz="4" w:space="0"/>
              <w:right w:val="single" w:color="auto" w:sz="4" w:space="0"/>
            </w:tcBorders>
            <w:vAlign w:val="center"/>
          </w:tcPr>
          <w:p>
            <w:pPr>
              <w:jc w:val="center"/>
              <w:rPr>
                <w:rFonts w:hint="eastAsia" w:ascii="仿宋" w:hAnsi="仿宋" w:eastAsia="仿宋" w:cs="仿宋"/>
                <w:color w:val="auto"/>
                <w:kern w:val="0"/>
                <w:sz w:val="21"/>
                <w:szCs w:val="21"/>
              </w:rPr>
            </w:pPr>
          </w:p>
        </w:tc>
      </w:tr>
      <w:tr>
        <w:tblPrEx>
          <w:tblCellMar>
            <w:top w:w="0" w:type="dxa"/>
            <w:left w:w="108" w:type="dxa"/>
            <w:bottom w:w="0" w:type="dxa"/>
            <w:right w:w="108" w:type="dxa"/>
          </w:tblCellMar>
        </w:tblPrEx>
        <w:trPr>
          <w:trHeight w:val="205" w:hRule="atLeast"/>
          <w:jc w:val="center"/>
        </w:trPr>
        <w:tc>
          <w:tcPr>
            <w:tcW w:w="1985" w:type="dxa"/>
            <w:vMerge w:val="continue"/>
            <w:tcBorders>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排水机构与槽体应严密，不应有渗漏水现象，在排放热水时软管不会从接驳处位移</w:t>
            </w:r>
          </w:p>
        </w:tc>
        <w:tc>
          <w:tcPr>
            <w:tcW w:w="1423" w:type="dxa"/>
            <w:vMerge w:val="continue"/>
            <w:tcBorders>
              <w:left w:val="nil"/>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1423" w:type="dxa"/>
            <w:vMerge w:val="continue"/>
            <w:tcBorders>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r>
      <w:tr>
        <w:tblPrEx>
          <w:tblCellMar>
            <w:top w:w="0" w:type="dxa"/>
            <w:left w:w="108" w:type="dxa"/>
            <w:bottom w:w="0" w:type="dxa"/>
            <w:right w:w="108" w:type="dxa"/>
          </w:tblCellMar>
        </w:tblPrEx>
        <w:trPr>
          <w:trHeight w:val="205" w:hRule="atLeast"/>
          <w:jc w:val="center"/>
        </w:trPr>
        <w:tc>
          <w:tcPr>
            <w:tcW w:w="1985" w:type="dxa"/>
            <w:vMerge w:val="continue"/>
            <w:tcBorders>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排水机构应能在2min内将满槽的水排净，其底部不应有片状残余水现象</w:t>
            </w:r>
          </w:p>
        </w:tc>
        <w:tc>
          <w:tcPr>
            <w:tcW w:w="1423" w:type="dxa"/>
            <w:vMerge w:val="continue"/>
            <w:tcBorders>
              <w:left w:val="nil"/>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1423" w:type="dxa"/>
            <w:vMerge w:val="continue"/>
            <w:tcBorders>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r>
      <w:tr>
        <w:tblPrEx>
          <w:tblCellMar>
            <w:top w:w="0" w:type="dxa"/>
            <w:left w:w="108" w:type="dxa"/>
            <w:bottom w:w="0" w:type="dxa"/>
            <w:right w:w="108" w:type="dxa"/>
          </w:tblCellMar>
        </w:tblPrEx>
        <w:trPr>
          <w:trHeight w:val="205" w:hRule="atLeast"/>
          <w:jc w:val="center"/>
        </w:trPr>
        <w:tc>
          <w:tcPr>
            <w:tcW w:w="1985" w:type="dxa"/>
            <w:vMerge w:val="continue"/>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非金属排水管经老化性能试验后应无裂纹，无渗漏水现象</w:t>
            </w:r>
          </w:p>
        </w:tc>
        <w:tc>
          <w:tcPr>
            <w:tcW w:w="1423" w:type="dxa"/>
            <w:vMerge w:val="continue"/>
            <w:tcBorders>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1423" w:type="dxa"/>
            <w:vMerge w:val="continue"/>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r>
      <w:tr>
        <w:tblPrEx>
          <w:tblCellMar>
            <w:top w:w="0" w:type="dxa"/>
            <w:left w:w="108" w:type="dxa"/>
            <w:bottom w:w="0" w:type="dxa"/>
            <w:right w:w="108" w:type="dxa"/>
          </w:tblCellMar>
        </w:tblPrEx>
        <w:trPr>
          <w:trHeight w:val="205" w:hRule="atLeast"/>
          <w:jc w:val="center"/>
        </w:trPr>
        <w:tc>
          <w:tcPr>
            <w:tcW w:w="1985" w:type="dxa"/>
            <w:vMerge w:val="restart"/>
            <w:tcBorders>
              <w:top w:val="single" w:color="auto" w:sz="4" w:space="0"/>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承载能力</w:t>
            </w: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槽体底部应能承受100kg集中荷载，其变形量应小于3mm</w:t>
            </w:r>
          </w:p>
        </w:tc>
        <w:tc>
          <w:tcPr>
            <w:tcW w:w="1423" w:type="dxa"/>
            <w:vMerge w:val="restart"/>
            <w:tcBorders>
              <w:top w:val="single" w:color="auto" w:sz="4" w:space="0"/>
              <w:left w:val="nil"/>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与国标一致</w:t>
            </w:r>
          </w:p>
        </w:tc>
        <w:tc>
          <w:tcPr>
            <w:tcW w:w="1423" w:type="dxa"/>
            <w:vMerge w:val="restart"/>
            <w:tcBorders>
              <w:top w:val="single" w:color="auto" w:sz="4" w:space="0"/>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bCs/>
                <w:color w:val="auto"/>
                <w:sz w:val="21"/>
                <w:szCs w:val="21"/>
              </w:rPr>
              <w:t>QB/T 4013</w:t>
            </w:r>
          </w:p>
        </w:tc>
      </w:tr>
      <w:tr>
        <w:tblPrEx>
          <w:tblCellMar>
            <w:top w:w="0" w:type="dxa"/>
            <w:left w:w="108" w:type="dxa"/>
            <w:bottom w:w="0" w:type="dxa"/>
            <w:right w:w="108" w:type="dxa"/>
          </w:tblCellMar>
        </w:tblPrEx>
        <w:trPr>
          <w:trHeight w:val="205" w:hRule="atLeast"/>
          <w:jc w:val="center"/>
        </w:trPr>
        <w:tc>
          <w:tcPr>
            <w:tcW w:w="1985" w:type="dxa"/>
            <w:vMerge w:val="continue"/>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槽体承受100kg载荷后，不应有下沉、开裂、脱焊等异常现象</w:t>
            </w:r>
          </w:p>
        </w:tc>
        <w:tc>
          <w:tcPr>
            <w:tcW w:w="1423" w:type="dxa"/>
            <w:vMerge w:val="continue"/>
            <w:tcBorders>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1423" w:type="dxa"/>
            <w:vMerge w:val="continue"/>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r>
      <w:tr>
        <w:tblPrEx>
          <w:tblCellMar>
            <w:top w:w="0" w:type="dxa"/>
            <w:left w:w="108" w:type="dxa"/>
            <w:bottom w:w="0" w:type="dxa"/>
            <w:right w:w="108" w:type="dxa"/>
          </w:tblCellMar>
        </w:tblPrEx>
        <w:trPr>
          <w:trHeight w:val="205" w:hRule="atLeast"/>
          <w:jc w:val="center"/>
        </w:trPr>
        <w:tc>
          <w:tcPr>
            <w:tcW w:w="198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消声垫</w:t>
            </w: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消声垫必须粘贴牢固、平服，放水使用时能明显减少噪声</w:t>
            </w:r>
          </w:p>
        </w:tc>
        <w:tc>
          <w:tcPr>
            <w:tcW w:w="1423" w:type="dxa"/>
            <w:tcBorders>
              <w:top w:val="single" w:color="auto" w:sz="4" w:space="0"/>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与国标一致</w:t>
            </w:r>
          </w:p>
        </w:tc>
        <w:tc>
          <w:tcPr>
            <w:tcW w:w="142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bCs/>
                <w:color w:val="auto"/>
                <w:sz w:val="21"/>
                <w:szCs w:val="21"/>
              </w:rPr>
              <w:t>QB/T 4013</w:t>
            </w:r>
          </w:p>
        </w:tc>
      </w:tr>
      <w:tr>
        <w:tblPrEx>
          <w:tblCellMar>
            <w:top w:w="0" w:type="dxa"/>
            <w:left w:w="108" w:type="dxa"/>
            <w:bottom w:w="0" w:type="dxa"/>
            <w:right w:w="108" w:type="dxa"/>
          </w:tblCellMar>
        </w:tblPrEx>
        <w:trPr>
          <w:trHeight w:val="205" w:hRule="atLeast"/>
          <w:jc w:val="center"/>
        </w:trPr>
        <w:tc>
          <w:tcPr>
            <w:tcW w:w="1985" w:type="dxa"/>
            <w:vMerge w:val="restart"/>
            <w:tcBorders>
              <w:top w:val="single" w:color="auto" w:sz="4" w:space="0"/>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防结霜涂层</w:t>
            </w: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有效防止背面结露、滴水现象</w:t>
            </w:r>
          </w:p>
        </w:tc>
        <w:tc>
          <w:tcPr>
            <w:tcW w:w="1423" w:type="dxa"/>
            <w:vMerge w:val="restart"/>
            <w:tcBorders>
              <w:top w:val="single" w:color="auto" w:sz="4" w:space="0"/>
              <w:left w:val="nil"/>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与国标一致</w:t>
            </w:r>
          </w:p>
        </w:tc>
        <w:tc>
          <w:tcPr>
            <w:tcW w:w="1423" w:type="dxa"/>
            <w:vMerge w:val="restart"/>
            <w:tcBorders>
              <w:top w:val="single" w:color="auto" w:sz="4" w:space="0"/>
              <w:left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bCs/>
                <w:color w:val="auto"/>
                <w:sz w:val="21"/>
                <w:szCs w:val="21"/>
              </w:rPr>
              <w:t>QB/T 4013</w:t>
            </w:r>
          </w:p>
        </w:tc>
      </w:tr>
      <w:tr>
        <w:tblPrEx>
          <w:tblCellMar>
            <w:top w:w="0" w:type="dxa"/>
            <w:left w:w="108" w:type="dxa"/>
            <w:bottom w:w="0" w:type="dxa"/>
            <w:right w:w="108" w:type="dxa"/>
          </w:tblCellMar>
        </w:tblPrEx>
        <w:trPr>
          <w:trHeight w:val="205" w:hRule="atLeast"/>
          <w:jc w:val="center"/>
        </w:trPr>
        <w:tc>
          <w:tcPr>
            <w:tcW w:w="1985" w:type="dxa"/>
            <w:vMerge w:val="continue"/>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涂层应牢固，喷涂均匀一致，不允许有流痕、露底、皱纹和脱落等缺陷</w:t>
            </w:r>
          </w:p>
        </w:tc>
        <w:tc>
          <w:tcPr>
            <w:tcW w:w="1423" w:type="dxa"/>
            <w:vMerge w:val="continue"/>
            <w:tcBorders>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c>
          <w:tcPr>
            <w:tcW w:w="1423" w:type="dxa"/>
            <w:vMerge w:val="continue"/>
            <w:tcBorders>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p>
        </w:tc>
      </w:tr>
      <w:tr>
        <w:tblPrEx>
          <w:tblCellMar>
            <w:top w:w="0" w:type="dxa"/>
            <w:left w:w="108" w:type="dxa"/>
            <w:bottom w:w="0" w:type="dxa"/>
            <w:right w:w="108" w:type="dxa"/>
          </w:tblCellMar>
        </w:tblPrEx>
        <w:trPr>
          <w:trHeight w:val="205" w:hRule="atLeast"/>
          <w:jc w:val="center"/>
        </w:trPr>
        <w:tc>
          <w:tcPr>
            <w:tcW w:w="198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耐振动性能</w:t>
            </w: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水槽包装件按国标6.13的方法进行振动试验后，水槽表面应符合标准表3要求</w:t>
            </w:r>
          </w:p>
        </w:tc>
        <w:tc>
          <w:tcPr>
            <w:tcW w:w="1423" w:type="dxa"/>
            <w:tcBorders>
              <w:top w:val="single" w:color="auto" w:sz="4" w:space="0"/>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与国标一致</w:t>
            </w:r>
          </w:p>
        </w:tc>
        <w:tc>
          <w:tcPr>
            <w:tcW w:w="142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bCs/>
                <w:color w:val="auto"/>
                <w:sz w:val="21"/>
                <w:szCs w:val="21"/>
              </w:rPr>
              <w:t>QB/T 4013</w:t>
            </w:r>
          </w:p>
        </w:tc>
      </w:tr>
      <w:tr>
        <w:tblPrEx>
          <w:tblCellMar>
            <w:top w:w="0" w:type="dxa"/>
            <w:left w:w="108" w:type="dxa"/>
            <w:bottom w:w="0" w:type="dxa"/>
            <w:right w:w="108" w:type="dxa"/>
          </w:tblCellMar>
        </w:tblPrEx>
        <w:trPr>
          <w:trHeight w:val="205" w:hRule="atLeast"/>
          <w:jc w:val="center"/>
        </w:trPr>
        <w:tc>
          <w:tcPr>
            <w:tcW w:w="198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耐跌落性能</w:t>
            </w:r>
          </w:p>
        </w:tc>
        <w:tc>
          <w:tcPr>
            <w:tcW w:w="3969" w:type="dxa"/>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水槽包装件按国标6.14的方法进行跌落试验后，水槽边缘应无卷边，表面应符合国标表3序号2、3、4的规定</w:t>
            </w:r>
          </w:p>
        </w:tc>
        <w:tc>
          <w:tcPr>
            <w:tcW w:w="1423" w:type="dxa"/>
            <w:tcBorders>
              <w:top w:val="single" w:color="auto" w:sz="4" w:space="0"/>
              <w:left w:val="nil"/>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与国标一致</w:t>
            </w:r>
          </w:p>
        </w:tc>
        <w:tc>
          <w:tcPr>
            <w:tcW w:w="142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bCs/>
                <w:color w:val="auto"/>
                <w:sz w:val="21"/>
                <w:szCs w:val="21"/>
              </w:rPr>
              <w:t>QB/T 4013</w:t>
            </w:r>
          </w:p>
        </w:tc>
      </w:tr>
      <w:bookmarkEnd w:id="6"/>
    </w:tbl>
    <w:p>
      <w:pPr>
        <w:rPr>
          <w:rFonts w:hint="eastAsia" w:ascii="仿宋" w:hAnsi="仿宋" w:eastAsia="仿宋" w:cs="仿宋"/>
          <w:color w:val="auto"/>
          <w:sz w:val="21"/>
          <w:szCs w:val="21"/>
        </w:rPr>
      </w:pPr>
    </w:p>
    <w:p>
      <w:pPr>
        <w:rPr>
          <w:rFonts w:hint="eastAsia" w:ascii="仿宋" w:hAnsi="仿宋" w:eastAsia="仿宋" w:cs="仿宋"/>
          <w:color w:val="auto"/>
          <w:sz w:val="21"/>
          <w:szCs w:val="21"/>
        </w:rPr>
      </w:pPr>
    </w:p>
    <w:bookmarkEnd w:id="3"/>
    <w:p>
      <w:pPr>
        <w:rPr>
          <w:rFonts w:hint="eastAsia" w:ascii="仿宋" w:hAnsi="仿宋" w:eastAsia="仿宋" w:cs="仿宋"/>
          <w:b/>
          <w:color w:val="auto"/>
          <w:sz w:val="21"/>
          <w:szCs w:val="21"/>
        </w:rPr>
      </w:pPr>
      <w:r>
        <w:rPr>
          <w:rFonts w:hint="eastAsia" w:ascii="仿宋" w:hAnsi="仿宋" w:eastAsia="仿宋" w:cs="仿宋"/>
          <w:b/>
          <w:color w:val="auto"/>
          <w:sz w:val="21"/>
          <w:szCs w:val="21"/>
        </w:rPr>
        <w:t>3.4水槽环保性能要求</w:t>
      </w:r>
    </w:p>
    <w:p>
      <w:pPr>
        <w:rPr>
          <w:rFonts w:hint="eastAsia" w:ascii="仿宋" w:hAnsi="仿宋" w:eastAsia="仿宋" w:cs="仿宋"/>
          <w:color w:val="auto"/>
          <w:sz w:val="21"/>
          <w:szCs w:val="21"/>
        </w:rPr>
      </w:pPr>
      <w:r>
        <w:rPr>
          <w:rFonts w:hint="eastAsia" w:ascii="仿宋" w:hAnsi="仿宋" w:eastAsia="仿宋" w:cs="仿宋"/>
          <w:color w:val="auto"/>
          <w:sz w:val="21"/>
          <w:szCs w:val="21"/>
        </w:rPr>
        <w:t>水槽环保性能要求如表二所示。</w:t>
      </w:r>
    </w:p>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表二 水槽环保性能要求</w:t>
      </w:r>
    </w:p>
    <w:tbl>
      <w:tblPr>
        <w:tblStyle w:val="37"/>
        <w:tblW w:w="8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3969"/>
        <w:gridCol w:w="1423"/>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985" w:type="dxa"/>
            <w:shd w:val="clear" w:color="auto" w:fill="B3B3B3"/>
            <w:vAlign w:val="center"/>
          </w:tcPr>
          <w:p>
            <w:pPr>
              <w:widowControl/>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检验项目</w:t>
            </w:r>
          </w:p>
        </w:tc>
        <w:tc>
          <w:tcPr>
            <w:tcW w:w="3969" w:type="dxa"/>
            <w:shd w:val="clear" w:color="auto" w:fill="B3B3B3"/>
            <w:vAlign w:val="center"/>
          </w:tcPr>
          <w:p>
            <w:pPr>
              <w:widowControl/>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国标标准</w:t>
            </w:r>
          </w:p>
        </w:tc>
        <w:tc>
          <w:tcPr>
            <w:tcW w:w="1423" w:type="dxa"/>
            <w:shd w:val="clear" w:color="auto" w:fill="B3B3B3"/>
            <w:vAlign w:val="center"/>
          </w:tcPr>
          <w:p>
            <w:pPr>
              <w:widowControl/>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盛和标准</w:t>
            </w:r>
          </w:p>
        </w:tc>
        <w:tc>
          <w:tcPr>
            <w:tcW w:w="1423" w:type="dxa"/>
            <w:shd w:val="clear" w:color="auto" w:fill="B3B3B3"/>
          </w:tcPr>
          <w:p>
            <w:pPr>
              <w:widowControl/>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985" w:type="dxa"/>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涂层有害物质限量</w:t>
            </w:r>
          </w:p>
        </w:tc>
        <w:tc>
          <w:tcPr>
            <w:tcW w:w="3969" w:type="dxa"/>
            <w:vAlign w:val="center"/>
          </w:tcPr>
          <w:p>
            <w:pPr>
              <w:widowControl/>
              <w:jc w:val="left"/>
              <w:rPr>
                <w:rFonts w:hint="eastAsia" w:ascii="仿宋" w:hAnsi="仿宋" w:eastAsia="仿宋" w:cs="仿宋"/>
                <w:color w:val="auto"/>
                <w:kern w:val="0"/>
                <w:sz w:val="21"/>
                <w:szCs w:val="21"/>
                <w:lang w:eastAsia="zh-CN"/>
              </w:rPr>
            </w:pPr>
            <w:r>
              <w:rPr>
                <w:rFonts w:hint="eastAsia" w:ascii="仿宋" w:hAnsi="仿宋" w:eastAsia="仿宋" w:cs="仿宋"/>
                <w:color w:val="auto"/>
                <w:kern w:val="0"/>
                <w:sz w:val="21"/>
                <w:szCs w:val="21"/>
              </w:rPr>
              <w:t>涂层不得认为添加领苯二甲酸酯类、卤代烃、苯、甲苯、二甲苯、乙苯等对人体有害的物质。有害物质限量应满足表1的要求</w:t>
            </w:r>
            <w:r>
              <w:rPr>
                <w:rFonts w:hint="eastAsia" w:ascii="仿宋" w:hAnsi="仿宋" w:eastAsia="仿宋" w:cs="仿宋"/>
                <w:color w:val="auto"/>
                <w:kern w:val="0"/>
                <w:sz w:val="21"/>
                <w:szCs w:val="21"/>
                <w:lang w:eastAsia="zh-CN"/>
              </w:rPr>
              <w:t>。</w:t>
            </w:r>
          </w:p>
        </w:tc>
        <w:tc>
          <w:tcPr>
            <w:tcW w:w="1423" w:type="dxa"/>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与国标一致</w:t>
            </w:r>
          </w:p>
        </w:tc>
        <w:tc>
          <w:tcPr>
            <w:tcW w:w="1423" w:type="dxa"/>
            <w:vAlign w:val="center"/>
          </w:tcPr>
          <w:p>
            <w:pPr>
              <w:widowControl/>
              <w:jc w:val="center"/>
              <w:rPr>
                <w:rFonts w:hint="eastAsia" w:ascii="仿宋" w:hAnsi="仿宋" w:eastAsia="仿宋" w:cs="仿宋"/>
                <w:color w:val="auto"/>
                <w:kern w:val="0"/>
                <w:sz w:val="21"/>
                <w:szCs w:val="21"/>
              </w:rPr>
            </w:pPr>
            <w:r>
              <w:rPr>
                <w:rFonts w:hint="eastAsia" w:ascii="仿宋" w:hAnsi="仿宋" w:eastAsia="仿宋" w:cs="仿宋"/>
                <w:bCs/>
                <w:color w:val="auto"/>
                <w:sz w:val="21"/>
                <w:szCs w:val="21"/>
              </w:rPr>
              <w:t>QB/T 4013</w:t>
            </w:r>
          </w:p>
        </w:tc>
      </w:tr>
    </w:tbl>
    <w:p>
      <w:pPr>
        <w:spacing w:before="156" w:beforeLines="50" w:after="156" w:afterLines="50"/>
        <w:outlineLvl w:val="0"/>
        <w:rPr>
          <w:rFonts w:hint="eastAsia" w:ascii="仿宋" w:hAnsi="仿宋" w:eastAsia="仿宋" w:cs="仿宋"/>
          <w:b/>
          <w:color w:val="auto"/>
          <w:sz w:val="21"/>
          <w:szCs w:val="21"/>
          <w:lang w:val="en-US" w:eastAsia="zh-CN"/>
        </w:rPr>
      </w:pPr>
      <w:r>
        <w:rPr>
          <w:rFonts w:hint="eastAsia" w:ascii="仿宋" w:hAnsi="仿宋" w:eastAsia="仿宋" w:cs="仿宋"/>
          <w:b/>
          <w:color w:val="auto"/>
          <w:sz w:val="21"/>
          <w:szCs w:val="21"/>
          <w:lang w:val="en-US" w:eastAsia="zh-CN"/>
        </w:rPr>
        <w:t>4、现行规范清单：</w:t>
      </w:r>
    </w:p>
    <w:p>
      <w:pPr>
        <w:adjustRightInd w:val="0"/>
        <w:snapToGrid w:val="0"/>
        <w:spacing w:line="360" w:lineRule="auto"/>
        <w:ind w:firstLine="420" w:firstLineChars="200"/>
        <w:rPr>
          <w:rFonts w:hint="eastAsia" w:ascii="仿宋" w:hAnsi="仿宋" w:eastAsia="仿宋" w:cs="仿宋"/>
          <w:bCs/>
          <w:color w:val="auto"/>
          <w:sz w:val="21"/>
          <w:szCs w:val="21"/>
          <w:lang w:val="zh-CN"/>
        </w:rPr>
      </w:pPr>
      <w:r>
        <w:rPr>
          <w:rFonts w:hint="eastAsia" w:ascii="仿宋" w:hAnsi="仿宋" w:eastAsia="仿宋" w:cs="仿宋"/>
          <w:bCs/>
          <w:color w:val="auto"/>
          <w:sz w:val="21"/>
          <w:szCs w:val="21"/>
          <w:lang w:val="zh-CN"/>
        </w:rPr>
        <w:t>中国行业标准《家用不锈钢水槽》QB/T 4013-2010</w:t>
      </w:r>
    </w:p>
    <w:p>
      <w:pPr>
        <w:adjustRightInd w:val="0"/>
        <w:snapToGrid w:val="0"/>
        <w:spacing w:line="360" w:lineRule="auto"/>
        <w:ind w:firstLine="420" w:firstLineChars="200"/>
        <w:rPr>
          <w:rFonts w:hint="default" w:ascii="仿宋" w:hAnsi="仿宋" w:eastAsia="仿宋" w:cs="仿宋"/>
          <w:color w:val="auto"/>
          <w:sz w:val="21"/>
          <w:szCs w:val="21"/>
          <w:lang w:val="en-US" w:eastAsia="zh-CN"/>
        </w:rPr>
      </w:pPr>
      <w:r>
        <w:rPr>
          <w:rFonts w:hint="eastAsia" w:ascii="仿宋" w:hAnsi="仿宋" w:eastAsia="仿宋" w:cs="仿宋"/>
          <w:bCs/>
          <w:color w:val="auto"/>
          <w:sz w:val="21"/>
          <w:szCs w:val="21"/>
          <w:lang w:val="zh-CN"/>
        </w:rPr>
        <w:t>中国行业标准《卫生设备用台盆》QBT 2658-2017</w:t>
      </w:r>
    </w:p>
    <w:p>
      <w:pPr>
        <w:spacing w:before="156" w:beforeLines="50" w:after="156" w:afterLines="50"/>
        <w:outlineLvl w:val="0"/>
        <w:rPr>
          <w:rFonts w:hint="eastAsia" w:ascii="仿宋" w:hAnsi="仿宋" w:eastAsia="仿宋" w:cs="仿宋"/>
          <w:b/>
          <w:color w:val="auto"/>
          <w:sz w:val="21"/>
          <w:szCs w:val="21"/>
        </w:rPr>
      </w:pPr>
      <w:bookmarkStart w:id="7" w:name="_Toc9640"/>
      <w:bookmarkStart w:id="8" w:name="_Toc257621814"/>
      <w:r>
        <w:rPr>
          <w:rFonts w:hint="eastAsia" w:ascii="仿宋" w:hAnsi="仿宋" w:eastAsia="仿宋" w:cs="仿宋"/>
          <w:b/>
          <w:color w:val="auto"/>
          <w:sz w:val="21"/>
          <w:szCs w:val="21"/>
          <w:lang w:val="en-US" w:eastAsia="zh-CN"/>
        </w:rPr>
        <w:t>5</w:t>
      </w:r>
      <w:r>
        <w:rPr>
          <w:rFonts w:hint="eastAsia" w:ascii="仿宋" w:hAnsi="仿宋" w:eastAsia="仿宋" w:cs="仿宋"/>
          <w:b/>
          <w:color w:val="auto"/>
          <w:sz w:val="21"/>
          <w:szCs w:val="21"/>
        </w:rPr>
        <w:t>、</w:t>
      </w:r>
      <w:bookmarkEnd w:id="7"/>
      <w:bookmarkEnd w:id="8"/>
      <w:r>
        <w:rPr>
          <w:rFonts w:hint="eastAsia" w:ascii="仿宋" w:hAnsi="仿宋" w:eastAsia="仿宋" w:cs="仿宋"/>
          <w:b/>
          <w:color w:val="auto"/>
          <w:sz w:val="21"/>
          <w:szCs w:val="21"/>
        </w:rPr>
        <w:t>其他要求</w:t>
      </w:r>
      <w:bookmarkStart w:id="12" w:name="_GoBack"/>
      <w:bookmarkEnd w:id="12"/>
    </w:p>
    <w:p>
      <w:pPr>
        <w:rPr>
          <w:rFonts w:hint="eastAsia" w:ascii="仿宋" w:hAnsi="仿宋" w:eastAsia="仿宋" w:cs="仿宋"/>
          <w:color w:val="auto"/>
          <w:sz w:val="21"/>
          <w:szCs w:val="21"/>
        </w:rPr>
      </w:pPr>
      <w:bookmarkStart w:id="9" w:name="_Toc4991"/>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.1、包装</w:t>
      </w:r>
      <w:bookmarkEnd w:id="9"/>
    </w:p>
    <w:p>
      <w:pPr>
        <w:adjustRightInd w:val="0"/>
        <w:snapToGrid w:val="0"/>
        <w:spacing w:line="360" w:lineRule="auto"/>
        <w:ind w:firstLine="420" w:firstLineChars="200"/>
        <w:rPr>
          <w:rFonts w:hint="eastAsia" w:ascii="仿宋" w:hAnsi="仿宋" w:eastAsia="仿宋" w:cs="仿宋"/>
          <w:bCs/>
          <w:color w:val="auto"/>
          <w:sz w:val="21"/>
          <w:szCs w:val="21"/>
        </w:rPr>
      </w:pPr>
      <w:r>
        <w:rPr>
          <w:rFonts w:hint="eastAsia" w:ascii="仿宋" w:hAnsi="仿宋" w:eastAsia="仿宋" w:cs="仿宋"/>
          <w:bCs/>
          <w:color w:val="auto"/>
          <w:sz w:val="21"/>
          <w:szCs w:val="21"/>
        </w:rPr>
        <w:t>包装箱内应有产品合格证、说明书、附件清单、保修单及开孔样板。</w:t>
      </w:r>
    </w:p>
    <w:p>
      <w:pPr>
        <w:rPr>
          <w:rFonts w:hint="eastAsia" w:ascii="仿宋" w:hAnsi="仿宋" w:eastAsia="仿宋" w:cs="仿宋"/>
          <w:color w:val="auto"/>
          <w:sz w:val="21"/>
          <w:szCs w:val="21"/>
        </w:rPr>
      </w:pPr>
      <w:bookmarkStart w:id="10" w:name="_Toc29355"/>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.2、标志</w:t>
      </w:r>
      <w:bookmarkEnd w:id="10"/>
    </w:p>
    <w:p>
      <w:pPr>
        <w:adjustRightInd w:val="0"/>
        <w:snapToGrid w:val="0"/>
        <w:spacing w:line="360" w:lineRule="auto"/>
        <w:ind w:firstLine="420" w:firstLineChars="200"/>
        <w:rPr>
          <w:rFonts w:hint="eastAsia" w:ascii="仿宋" w:hAnsi="仿宋" w:eastAsia="仿宋" w:cs="仿宋"/>
          <w:bCs/>
          <w:color w:val="auto"/>
          <w:sz w:val="21"/>
          <w:szCs w:val="21"/>
        </w:rPr>
      </w:pPr>
      <w:r>
        <w:rPr>
          <w:rFonts w:hint="eastAsia" w:ascii="仿宋" w:hAnsi="仿宋" w:eastAsia="仿宋" w:cs="仿宋"/>
          <w:bCs/>
          <w:color w:val="auto"/>
          <w:sz w:val="21"/>
          <w:szCs w:val="21"/>
        </w:rPr>
        <w:t>产品和外包装上应注明产品名称、产品型号、不锈钢牌号、执行标准编号、生产日期及生产厂名称。</w:t>
      </w:r>
    </w:p>
    <w:p>
      <w:pPr>
        <w:rPr>
          <w:rFonts w:hint="eastAsia" w:ascii="仿宋" w:hAnsi="仿宋" w:eastAsia="仿宋" w:cs="仿宋"/>
          <w:color w:val="auto"/>
          <w:sz w:val="21"/>
          <w:szCs w:val="21"/>
        </w:rPr>
      </w:pPr>
      <w:bookmarkStart w:id="11" w:name="_Toc22338"/>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.3、运输和贮存</w:t>
      </w:r>
      <w:bookmarkEnd w:id="11"/>
    </w:p>
    <w:p>
      <w:pPr>
        <w:adjustRightInd w:val="0"/>
        <w:snapToGrid w:val="0"/>
        <w:spacing w:line="360" w:lineRule="auto"/>
        <w:ind w:firstLine="420" w:firstLineChars="200"/>
        <w:rPr>
          <w:rFonts w:hint="eastAsia" w:ascii="仿宋" w:hAnsi="仿宋" w:eastAsia="仿宋" w:cs="仿宋"/>
          <w:bCs/>
          <w:color w:val="auto"/>
          <w:sz w:val="21"/>
          <w:szCs w:val="21"/>
        </w:rPr>
      </w:pPr>
      <w:r>
        <w:rPr>
          <w:rFonts w:hint="eastAsia" w:ascii="仿宋" w:hAnsi="仿宋" w:eastAsia="仿宋" w:cs="仿宋"/>
          <w:bCs/>
          <w:color w:val="auto"/>
          <w:sz w:val="21"/>
          <w:szCs w:val="21"/>
        </w:rPr>
        <w:t>产品运输中应防止雨淋、受潮和磕碰，搬运时应轻放。产品应贮存在通风良好、干燥的室内，不应与酸、碱及有腐蚀性的物品共贮。</w:t>
      </w:r>
    </w:p>
    <w:p>
      <w:pPr>
        <w:widowControl/>
        <w:jc w:val="left"/>
        <w:rPr>
          <w:rFonts w:ascii="楷体" w:hAnsi="楷体" w:eastAsia="楷体"/>
          <w:b/>
          <w:color w:val="auto"/>
          <w:sz w:val="28"/>
          <w:szCs w:val="28"/>
        </w:rPr>
      </w:pPr>
    </w:p>
    <w:p>
      <w:pPr>
        <w:widowControl/>
        <w:jc w:val="left"/>
        <w:rPr>
          <w:rFonts w:ascii="楷体" w:hAnsi="楷体" w:eastAsia="楷体"/>
          <w:b/>
          <w:color w:val="auto"/>
          <w:sz w:val="28"/>
          <w:szCs w:val="28"/>
        </w:rPr>
      </w:pPr>
    </w:p>
    <w:sectPr>
      <w:headerReference r:id="rId3" w:type="default"/>
      <w:footerReference r:id="rId4" w:type="default"/>
      <w:pgSz w:w="11906" w:h="16838"/>
      <w:pgMar w:top="1418" w:right="1134" w:bottom="1134" w:left="1418" w:header="851"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Univers">
    <w:altName w:val="AMGDT"/>
    <w:panose1 w:val="00000000000000000000"/>
    <w:charset w:val="00"/>
    <w:family w:val="swiss"/>
    <w:pitch w:val="default"/>
    <w:sig w:usb0="00000000" w:usb1="00000000" w:usb2="00000000" w:usb3="00000000" w:csb0="0000000F" w:csb1="00000000"/>
  </w:font>
  <w:font w:name="PMingLiU">
    <w:altName w:val="Microsoft JhengHei UI"/>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全真中明體">
    <w:altName w:val="MingLiU-ExtB"/>
    <w:panose1 w:val="00000000000000000000"/>
    <w:charset w:val="88"/>
    <w:family w:val="modern"/>
    <w:pitch w:val="default"/>
    <w:sig w:usb0="00000000" w:usb1="00000000" w:usb2="00000010" w:usb3="00000000" w:csb0="00100000" w:csb1="00000000"/>
  </w:font>
  <w:font w:name="Arial Unicode MS">
    <w:altName w:val="宋体"/>
    <w:panose1 w:val="020B0604020202020204"/>
    <w:charset w:val="86"/>
    <w:family w:val="swiss"/>
    <w:pitch w:val="default"/>
    <w:sig w:usb0="00000000" w:usb1="00000000" w:usb2="0000003F" w:usb3="00000000" w:csb0="003F01FF" w:csb1="00000000"/>
  </w:font>
  <w:font w:name="Microsoft YaHei UI">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MGDT">
    <w:panose1 w:val="02000400000000000000"/>
    <w:charset w:val="00"/>
    <w:family w:val="auto"/>
    <w:pitch w:val="default"/>
    <w:sig w:usb0="80000003" w:usb1="10000000" w:usb2="00000000" w:usb3="00000000" w:csb0="00000001" w:csb1="00000000"/>
  </w:font>
  <w:font w:name="Microsoft JhengHei UI">
    <w:panose1 w:val="020B0604030504040204"/>
    <w:charset w:val="88"/>
    <w:family w:val="auto"/>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C0534"/>
    <w:multiLevelType w:val="multilevel"/>
    <w:tmpl w:val="03FC0534"/>
    <w:lvl w:ilvl="0" w:tentative="0">
      <w:start w:val="1"/>
      <w:numFmt w:val="decimal"/>
      <w:pStyle w:val="184"/>
      <w:lvlText w:val="(%1)"/>
      <w:lvlJc w:val="left"/>
      <w:pPr>
        <w:ind w:left="1316" w:hanging="420"/>
      </w:pPr>
      <w:rPr>
        <w:rFonts w:hint="default" w:ascii="Arial" w:hAnsi="Arial" w:cs="Arial"/>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B422465"/>
    <w:multiLevelType w:val="multilevel"/>
    <w:tmpl w:val="0B422465"/>
    <w:lvl w:ilvl="0" w:tentative="0">
      <w:start w:val="1"/>
      <w:numFmt w:val="decimal"/>
      <w:lvlText w:val="(%1)"/>
      <w:lvlJc w:val="left"/>
      <w:pPr>
        <w:ind w:left="1316" w:hanging="420"/>
      </w:pPr>
      <w:rPr>
        <w:rFonts w:hint="default" w:ascii="Arial" w:hAnsi="Arial" w:cs="Arial"/>
        <w:sz w:val="24"/>
        <w:szCs w:val="24"/>
      </w:rPr>
    </w:lvl>
    <w:lvl w:ilvl="1" w:tentative="0">
      <w:start w:val="1"/>
      <w:numFmt w:val="lowerLetter"/>
      <w:pStyle w:val="176"/>
      <w:lvlText w:val="%2)"/>
      <w:lvlJc w:val="left"/>
      <w:pPr>
        <w:ind w:left="840" w:hanging="420"/>
      </w:pPr>
    </w:lvl>
    <w:lvl w:ilvl="2" w:tentative="0">
      <w:start w:val="1"/>
      <w:numFmt w:val="lowerRoman"/>
      <w:pStyle w:val="228"/>
      <w:lvlText w:val="%3."/>
      <w:lvlJc w:val="right"/>
      <w:pPr>
        <w:ind w:left="1260" w:hanging="420"/>
      </w:pPr>
    </w:lvl>
    <w:lvl w:ilvl="3" w:tentative="0">
      <w:start w:val="1"/>
      <w:numFmt w:val="decimal"/>
      <w:pStyle w:val="132"/>
      <w:lvlText w:val="%4."/>
      <w:lvlJc w:val="left"/>
      <w:pPr>
        <w:ind w:left="1680" w:hanging="420"/>
      </w:pPr>
    </w:lvl>
    <w:lvl w:ilvl="4" w:tentative="0">
      <w:start w:val="1"/>
      <w:numFmt w:val="lowerLetter"/>
      <w:pStyle w:val="171"/>
      <w:lvlText w:val="%5)"/>
      <w:lvlJc w:val="left"/>
      <w:pPr>
        <w:ind w:left="2100" w:hanging="420"/>
      </w:pPr>
    </w:lvl>
    <w:lvl w:ilvl="5" w:tentative="0">
      <w:start w:val="1"/>
      <w:numFmt w:val="lowerRoman"/>
      <w:pStyle w:val="155"/>
      <w:lvlText w:val="%6."/>
      <w:lvlJc w:val="right"/>
      <w:pPr>
        <w:ind w:left="2520" w:hanging="420"/>
      </w:pPr>
    </w:lvl>
    <w:lvl w:ilvl="6" w:tentative="0">
      <w:start w:val="1"/>
      <w:numFmt w:val="decimal"/>
      <w:pStyle w:val="144"/>
      <w:lvlText w:val="%7."/>
      <w:lvlJc w:val="left"/>
      <w:pPr>
        <w:ind w:left="2940" w:hanging="420"/>
      </w:pPr>
    </w:lvl>
    <w:lvl w:ilvl="7" w:tentative="0">
      <w:start w:val="1"/>
      <w:numFmt w:val="lowerLetter"/>
      <w:pStyle w:val="160"/>
      <w:lvlText w:val="%8)"/>
      <w:lvlJc w:val="left"/>
      <w:pPr>
        <w:ind w:left="3360" w:hanging="420"/>
      </w:pPr>
    </w:lvl>
    <w:lvl w:ilvl="8" w:tentative="0">
      <w:start w:val="1"/>
      <w:numFmt w:val="lowerRoman"/>
      <w:lvlText w:val="%9."/>
      <w:lvlJc w:val="right"/>
      <w:pPr>
        <w:ind w:left="3780" w:hanging="420"/>
      </w:pPr>
    </w:lvl>
  </w:abstractNum>
  <w:abstractNum w:abstractNumId="2">
    <w:nsid w:val="11261F55"/>
    <w:multiLevelType w:val="multilevel"/>
    <w:tmpl w:val="11261F55"/>
    <w:lvl w:ilvl="0" w:tentative="0">
      <w:start w:val="1"/>
      <w:numFmt w:val="decimal"/>
      <w:pStyle w:val="192"/>
      <w:lvlText w:val="(%1)"/>
      <w:lvlJc w:val="left"/>
      <w:pPr>
        <w:ind w:left="1316" w:hanging="420"/>
      </w:pPr>
      <w:rPr>
        <w:rFonts w:hint="default" w:ascii="Arial" w:hAnsi="Arial" w:cs="Arial"/>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6434815"/>
    <w:multiLevelType w:val="multilevel"/>
    <w:tmpl w:val="16434815"/>
    <w:lvl w:ilvl="0" w:tentative="0">
      <w:start w:val="1"/>
      <w:numFmt w:val="decimal"/>
      <w:suff w:val="nothing"/>
      <w:lvlText w:val="0.%1　"/>
      <w:lvlJc w:val="left"/>
      <w:pPr>
        <w:ind w:left="0" w:firstLine="0"/>
      </w:pPr>
      <w:rPr>
        <w:rFonts w:hint="eastAsia" w:ascii="黑体" w:eastAsia="黑体"/>
      </w:rPr>
    </w:lvl>
    <w:lvl w:ilvl="1" w:tentative="0">
      <w:start w:val="1"/>
      <w:numFmt w:val="decimal"/>
      <w:pStyle w:val="185"/>
      <w:suff w:val="nothing"/>
      <w:lvlText w:val="0.%1.%2　"/>
      <w:lvlJc w:val="left"/>
      <w:pPr>
        <w:ind w:left="0" w:firstLine="0"/>
      </w:pPr>
      <w:rPr>
        <w:rFonts w:hint="eastAsia" w:ascii="黑体" w:eastAsia="黑体"/>
      </w:rPr>
    </w:lvl>
    <w:lvl w:ilvl="2" w:tentative="0">
      <w:start w:val="1"/>
      <w:numFmt w:val="decimal"/>
      <w:suff w:val="nothing"/>
      <w:lvlText w:val="0.%1.%2.%3　"/>
      <w:lvlJc w:val="left"/>
      <w:pPr>
        <w:ind w:left="0" w:firstLine="0"/>
      </w:pPr>
      <w:rPr>
        <w:rFonts w:hint="eastAsia" w:ascii="黑体" w:eastAsia="黑体"/>
      </w:rPr>
    </w:lvl>
    <w:lvl w:ilvl="3" w:tentative="0">
      <w:start w:val="1"/>
      <w:numFmt w:val="decimal"/>
      <w:pStyle w:val="136"/>
      <w:suff w:val="nothing"/>
      <w:lvlText w:val="0.%1.%2.%3.%4　"/>
      <w:lvlJc w:val="left"/>
      <w:pPr>
        <w:ind w:left="0" w:firstLine="0"/>
      </w:pPr>
      <w:rPr>
        <w:rFonts w:hint="eastAsia" w:ascii="黑体" w:eastAsia="黑体"/>
      </w:rPr>
    </w:lvl>
    <w:lvl w:ilvl="4" w:tentative="0">
      <w:start w:val="1"/>
      <w:numFmt w:val="decimal"/>
      <w:pStyle w:val="180"/>
      <w:suff w:val="nothing"/>
      <w:lvlText w:val="0.%1.%2.%3.%4.%5　"/>
      <w:lvlJc w:val="left"/>
      <w:pPr>
        <w:ind w:left="0" w:firstLine="0"/>
      </w:pPr>
      <w:rPr>
        <w:rFonts w:hint="eastAsia" w:ascii="黑体" w:eastAsia="黑体"/>
      </w:rPr>
    </w:lvl>
    <w:lvl w:ilvl="5" w:tentative="0">
      <w:start w:val="1"/>
      <w:numFmt w:val="decimal"/>
      <w:pStyle w:val="164"/>
      <w:suff w:val="nothing"/>
      <w:lvlText w:val="0.%1.%2.%3.%4.%5.%6　"/>
      <w:lvlJc w:val="left"/>
      <w:pPr>
        <w:ind w:left="0" w:firstLine="0"/>
      </w:pPr>
      <w:rPr>
        <w:rFonts w:hint="eastAsia" w:ascii="黑体" w:eastAsia="黑体"/>
      </w:rPr>
    </w:lvl>
    <w:lvl w:ilvl="6" w:tentative="0">
      <w:start w:val="1"/>
      <w:numFmt w:val="decimal"/>
      <w:lvlRestart w:val="1"/>
      <w:pStyle w:val="153"/>
      <w:suff w:val="nothing"/>
      <w:lvlText w:val="表0.%7　"/>
      <w:lvlJc w:val="left"/>
      <w:pPr>
        <w:ind w:left="0" w:firstLine="0"/>
      </w:pPr>
      <w:rPr>
        <w:rFonts w:hint="eastAsia" w:ascii="黑体" w:eastAsia="黑体"/>
      </w:rPr>
    </w:lvl>
    <w:lvl w:ilvl="7" w:tentative="0">
      <w:start w:val="1"/>
      <w:numFmt w:val="decimal"/>
      <w:lvlRestart w:val="1"/>
      <w:pStyle w:val="169"/>
      <w:suff w:val="nothing"/>
      <w:lvlText w:val="图0.%8　"/>
      <w:lvlJc w:val="left"/>
      <w:pPr>
        <w:ind w:left="0" w:firstLine="0"/>
      </w:pPr>
      <w:rPr>
        <w:rFonts w:hint="eastAsia" w:ascii="黑体" w:eastAsia="黑体"/>
      </w:rPr>
    </w:lvl>
    <w:lvl w:ilvl="8" w:tentative="0">
      <w:start w:val="1"/>
      <w:numFmt w:val="decimal"/>
      <w:suff w:val="nothing"/>
      <w:lvlText w:val="%1.%2.%3.%4.%5.%6.%7.%8.%9"/>
      <w:lvlJc w:val="left"/>
      <w:pPr>
        <w:ind w:left="5102" w:hanging="1700"/>
      </w:pPr>
      <w:rPr>
        <w:rFonts w:hint="eastAsia"/>
      </w:rPr>
    </w:lvl>
  </w:abstractNum>
  <w:abstractNum w:abstractNumId="4">
    <w:nsid w:val="27CB42CA"/>
    <w:multiLevelType w:val="multilevel"/>
    <w:tmpl w:val="27CB42CA"/>
    <w:lvl w:ilvl="0" w:tentative="0">
      <w:start w:val="1"/>
      <w:numFmt w:val="decimal"/>
      <w:pStyle w:val="208"/>
      <w:lvlText w:val="(%1)"/>
      <w:lvlJc w:val="left"/>
      <w:pPr>
        <w:ind w:left="1316" w:hanging="420"/>
      </w:pPr>
      <w:rPr>
        <w:rFonts w:hint="default" w:ascii="Arial" w:hAnsi="Arial" w:cs="Arial"/>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868261B"/>
    <w:multiLevelType w:val="multilevel"/>
    <w:tmpl w:val="3868261B"/>
    <w:lvl w:ilvl="0" w:tentative="0">
      <w:start w:val="1"/>
      <w:numFmt w:val="decimal"/>
      <w:lvlText w:val="(%1)"/>
      <w:lvlJc w:val="left"/>
      <w:pPr>
        <w:ind w:left="1316" w:hanging="420"/>
      </w:pPr>
      <w:rPr>
        <w:rFonts w:hint="default" w:ascii="Arial" w:hAnsi="Arial" w:cs="Arial"/>
        <w:sz w:val="24"/>
        <w:szCs w:val="24"/>
      </w:rPr>
    </w:lvl>
    <w:lvl w:ilvl="1" w:tentative="0">
      <w:start w:val="1"/>
      <w:numFmt w:val="lowerLetter"/>
      <w:pStyle w:val="156"/>
      <w:lvlText w:val="%2)"/>
      <w:lvlJc w:val="left"/>
      <w:pPr>
        <w:ind w:left="840" w:hanging="420"/>
      </w:pPr>
    </w:lvl>
    <w:lvl w:ilvl="2" w:tentative="0">
      <w:start w:val="1"/>
      <w:numFmt w:val="lowerRoman"/>
      <w:pStyle w:val="194"/>
      <w:lvlText w:val="%3."/>
      <w:lvlJc w:val="right"/>
      <w:pPr>
        <w:ind w:left="1260" w:hanging="420"/>
      </w:pPr>
    </w:lvl>
    <w:lvl w:ilvl="3" w:tentative="0">
      <w:start w:val="1"/>
      <w:numFmt w:val="decimal"/>
      <w:pStyle w:val="168"/>
      <w:lvlText w:val="%4."/>
      <w:lvlJc w:val="left"/>
      <w:pPr>
        <w:ind w:left="1680" w:hanging="420"/>
      </w:pPr>
    </w:lvl>
    <w:lvl w:ilvl="4" w:tentative="0">
      <w:start w:val="1"/>
      <w:numFmt w:val="lowerLetter"/>
      <w:pStyle w:val="141"/>
      <w:lvlText w:val="%5)"/>
      <w:lvlJc w:val="left"/>
      <w:pPr>
        <w:ind w:left="2100" w:hanging="420"/>
      </w:pPr>
    </w:lvl>
    <w:lvl w:ilvl="5" w:tentative="0">
      <w:start w:val="1"/>
      <w:numFmt w:val="lowerRoman"/>
      <w:pStyle w:val="158"/>
      <w:lvlText w:val="%6."/>
      <w:lvlJc w:val="right"/>
      <w:pPr>
        <w:ind w:left="2520" w:hanging="420"/>
      </w:pPr>
    </w:lvl>
    <w:lvl w:ilvl="6" w:tentative="0">
      <w:start w:val="1"/>
      <w:numFmt w:val="decimal"/>
      <w:pStyle w:val="229"/>
      <w:lvlText w:val="%7."/>
      <w:lvlJc w:val="left"/>
      <w:pPr>
        <w:ind w:left="2940" w:hanging="420"/>
      </w:pPr>
    </w:lvl>
    <w:lvl w:ilvl="7" w:tentative="0">
      <w:start w:val="1"/>
      <w:numFmt w:val="lowerLetter"/>
      <w:pStyle w:val="130"/>
      <w:lvlText w:val="%8)"/>
      <w:lvlJc w:val="left"/>
      <w:pPr>
        <w:ind w:left="3360" w:hanging="420"/>
      </w:pPr>
    </w:lvl>
    <w:lvl w:ilvl="8" w:tentative="0">
      <w:start w:val="1"/>
      <w:numFmt w:val="lowerRoman"/>
      <w:lvlText w:val="%9."/>
      <w:lvlJc w:val="right"/>
      <w:pPr>
        <w:ind w:left="3780" w:hanging="420"/>
      </w:pPr>
    </w:lvl>
  </w:abstractNum>
  <w:abstractNum w:abstractNumId="6">
    <w:nsid w:val="3DCB6278"/>
    <w:multiLevelType w:val="multilevel"/>
    <w:tmpl w:val="3DCB6278"/>
    <w:lvl w:ilvl="0" w:tentative="0">
      <w:start w:val="1"/>
      <w:numFmt w:val="decimal"/>
      <w:lvlText w:val="%1、"/>
      <w:lvlJc w:val="left"/>
      <w:pPr>
        <w:ind w:left="1665" w:hanging="390"/>
      </w:pPr>
      <w:rPr>
        <w:rFonts w:hint="default"/>
      </w:rPr>
    </w:lvl>
    <w:lvl w:ilvl="1" w:tentative="0">
      <w:start w:val="1"/>
      <w:numFmt w:val="lowerLetter"/>
      <w:pStyle w:val="165"/>
      <w:lvlText w:val="%2)"/>
      <w:lvlJc w:val="left"/>
      <w:pPr>
        <w:ind w:left="2115" w:hanging="420"/>
      </w:pPr>
    </w:lvl>
    <w:lvl w:ilvl="2" w:tentative="0">
      <w:start w:val="1"/>
      <w:numFmt w:val="lowerRoman"/>
      <w:pStyle w:val="203"/>
      <w:lvlText w:val="%3."/>
      <w:lvlJc w:val="right"/>
      <w:pPr>
        <w:ind w:left="2535" w:hanging="420"/>
      </w:pPr>
    </w:lvl>
    <w:lvl w:ilvl="3" w:tentative="0">
      <w:start w:val="1"/>
      <w:numFmt w:val="decimal"/>
      <w:pStyle w:val="177"/>
      <w:lvlText w:val="%4."/>
      <w:lvlJc w:val="left"/>
      <w:pPr>
        <w:ind w:left="2955" w:hanging="420"/>
      </w:pPr>
    </w:lvl>
    <w:lvl w:ilvl="4" w:tentative="0">
      <w:start w:val="1"/>
      <w:numFmt w:val="lowerLetter"/>
      <w:pStyle w:val="150"/>
      <w:lvlText w:val="%5)"/>
      <w:lvlJc w:val="left"/>
      <w:pPr>
        <w:ind w:left="3375" w:hanging="420"/>
      </w:pPr>
    </w:lvl>
    <w:lvl w:ilvl="5" w:tentative="0">
      <w:start w:val="1"/>
      <w:numFmt w:val="lowerRoman"/>
      <w:pStyle w:val="167"/>
      <w:lvlText w:val="%6."/>
      <w:lvlJc w:val="right"/>
      <w:pPr>
        <w:ind w:left="3795" w:hanging="420"/>
      </w:pPr>
    </w:lvl>
    <w:lvl w:ilvl="6" w:tentative="0">
      <w:start w:val="1"/>
      <w:numFmt w:val="decimal"/>
      <w:lvlText w:val="%7."/>
      <w:lvlJc w:val="left"/>
      <w:pPr>
        <w:ind w:left="4215" w:hanging="420"/>
      </w:pPr>
    </w:lvl>
    <w:lvl w:ilvl="7" w:tentative="0">
      <w:start w:val="1"/>
      <w:numFmt w:val="lowerLetter"/>
      <w:pStyle w:val="29"/>
      <w:lvlText w:val="%8)"/>
      <w:lvlJc w:val="left"/>
      <w:pPr>
        <w:ind w:left="4635" w:hanging="420"/>
      </w:pPr>
    </w:lvl>
    <w:lvl w:ilvl="8" w:tentative="0">
      <w:start w:val="1"/>
      <w:numFmt w:val="lowerRoman"/>
      <w:lvlText w:val="%9."/>
      <w:lvlJc w:val="right"/>
      <w:pPr>
        <w:ind w:left="5055" w:hanging="420"/>
      </w:pPr>
    </w:lvl>
  </w:abstractNum>
  <w:abstractNum w:abstractNumId="7">
    <w:nsid w:val="452274C7"/>
    <w:multiLevelType w:val="multilevel"/>
    <w:tmpl w:val="452274C7"/>
    <w:lvl w:ilvl="0" w:tentative="0">
      <w:start w:val="1"/>
      <w:numFmt w:val="decimal"/>
      <w:pStyle w:val="186"/>
      <w:suff w:val="nothing"/>
      <w:lvlText w:val="%1　"/>
      <w:lvlJc w:val="left"/>
      <w:pPr>
        <w:ind w:left="0" w:firstLine="0"/>
      </w:pPr>
      <w:rPr>
        <w:rFonts w:hint="eastAsia" w:ascii="黑体" w:eastAsia="黑体"/>
      </w:rPr>
    </w:lvl>
    <w:lvl w:ilvl="1" w:tentative="0">
      <w:start w:val="1"/>
      <w:numFmt w:val="decimal"/>
      <w:suff w:val="nothing"/>
      <w:lvlText w:val="%1.%2　"/>
      <w:lvlJc w:val="left"/>
      <w:pPr>
        <w:ind w:left="0" w:firstLine="0"/>
      </w:pPr>
      <w:rPr>
        <w:rFonts w:hint="eastAsia" w:ascii="黑体" w:eastAsia="黑体"/>
      </w:rPr>
    </w:lvl>
    <w:lvl w:ilvl="2" w:tentative="0">
      <w:start w:val="1"/>
      <w:numFmt w:val="decimal"/>
      <w:suff w:val="nothing"/>
      <w:lvlText w:val="%1.%2.%3　"/>
      <w:lvlJc w:val="left"/>
      <w:pPr>
        <w:ind w:left="0" w:firstLine="0"/>
      </w:pPr>
      <w:rPr>
        <w:rFonts w:hint="eastAsia" w:ascii="黑体" w:eastAsia="黑体"/>
      </w:rPr>
    </w:lvl>
    <w:lvl w:ilvl="3" w:tentative="0">
      <w:start w:val="1"/>
      <w:numFmt w:val="decimal"/>
      <w:suff w:val="nothing"/>
      <w:lvlText w:val="%1.%2.%3.%4　"/>
      <w:lvlJc w:val="left"/>
      <w:pPr>
        <w:ind w:left="0" w:firstLine="0"/>
      </w:pPr>
      <w:rPr>
        <w:rFonts w:hint="eastAsia" w:ascii="黑体" w:eastAsia="黑体"/>
      </w:rPr>
    </w:lvl>
    <w:lvl w:ilvl="4" w:tentative="0">
      <w:start w:val="1"/>
      <w:numFmt w:val="decimal"/>
      <w:suff w:val="nothing"/>
      <w:lvlText w:val="%1.%2.%3.%4.%5　"/>
      <w:lvlJc w:val="left"/>
      <w:pPr>
        <w:ind w:left="0" w:firstLine="0"/>
      </w:pPr>
      <w:rPr>
        <w:rFonts w:hint="eastAsia" w:ascii="黑体" w:eastAsia="黑体"/>
      </w:rPr>
    </w:lvl>
    <w:lvl w:ilvl="5" w:tentative="0">
      <w:start w:val="1"/>
      <w:numFmt w:val="decimal"/>
      <w:suff w:val="nothing"/>
      <w:lvlText w:val="%1.%2.%3.%4.%5.%6　"/>
      <w:lvlJc w:val="left"/>
      <w:pPr>
        <w:ind w:left="0" w:firstLine="0"/>
      </w:pPr>
      <w:rPr>
        <w:rFonts w:hint="eastAsia" w:ascii="黑体" w:eastAsia="黑体"/>
      </w:rPr>
    </w:lvl>
    <w:lvl w:ilvl="6" w:tentative="0">
      <w:start w:val="1"/>
      <w:numFmt w:val="decimal"/>
      <w:lvlRestart w:val="0"/>
      <w:suff w:val="nothing"/>
      <w:lvlText w:val="表%7　"/>
      <w:lvlJc w:val="left"/>
      <w:pPr>
        <w:ind w:left="0" w:firstLine="0"/>
      </w:pPr>
      <w:rPr>
        <w:rFonts w:hint="eastAsia" w:ascii="黑体" w:eastAsia="黑体"/>
      </w:rPr>
    </w:lvl>
    <w:lvl w:ilvl="7" w:tentative="0">
      <w:start w:val="1"/>
      <w:numFmt w:val="decimal"/>
      <w:lvlRestart w:val="0"/>
      <w:suff w:val="nothing"/>
      <w:lvlText w:val="图%8　"/>
      <w:lvlJc w:val="left"/>
      <w:pPr>
        <w:ind w:left="0" w:firstLine="0"/>
      </w:pPr>
      <w:rPr>
        <w:rFonts w:hint="eastAsia" w:ascii="黑体" w:eastAsia="黑体"/>
      </w:rPr>
    </w:lvl>
    <w:lvl w:ilvl="8" w:tentative="0">
      <w:start w:val="1"/>
      <w:numFmt w:val="decimal"/>
      <w:lvlText w:val="%1.%2.%3.%4.%5.%6.%7.%8.%9"/>
      <w:lvlJc w:val="left"/>
      <w:pPr>
        <w:tabs>
          <w:tab w:val="left" w:pos="1584"/>
        </w:tabs>
        <w:ind w:left="1584" w:hanging="1584"/>
      </w:pPr>
      <w:rPr>
        <w:rFonts w:hint="eastAsia"/>
      </w:rPr>
    </w:lvl>
  </w:abstractNum>
  <w:abstractNum w:abstractNumId="8">
    <w:nsid w:val="496E4D7B"/>
    <w:multiLevelType w:val="multilevel"/>
    <w:tmpl w:val="496E4D7B"/>
    <w:lvl w:ilvl="0" w:tentative="0">
      <w:start w:val="1"/>
      <w:numFmt w:val="none"/>
      <w:pStyle w:val="200"/>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B663415"/>
    <w:multiLevelType w:val="multilevel"/>
    <w:tmpl w:val="5B663415"/>
    <w:lvl w:ilvl="0" w:tentative="0">
      <w:start w:val="1"/>
      <w:numFmt w:val="decimal"/>
      <w:pStyle w:val="223"/>
      <w:lvlText w:val="(%1)"/>
      <w:lvlJc w:val="left"/>
      <w:pPr>
        <w:ind w:left="1316" w:hanging="420"/>
      </w:pPr>
      <w:rPr>
        <w:rFonts w:hint="default" w:ascii="Arial" w:hAnsi="Arial" w:cs="Arial"/>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CEA2025"/>
    <w:multiLevelType w:val="multilevel"/>
    <w:tmpl w:val="6CEA2025"/>
    <w:lvl w:ilvl="0" w:tentative="0">
      <w:start w:val="1"/>
      <w:numFmt w:val="none"/>
      <w:pStyle w:val="217"/>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76933334"/>
    <w:multiLevelType w:val="multilevel"/>
    <w:tmpl w:val="76933334"/>
    <w:lvl w:ilvl="0" w:tentative="0">
      <w:start w:val="1"/>
      <w:numFmt w:val="none"/>
      <w:pStyle w:val="193"/>
      <w:lvlText w:val="%1——"/>
      <w:lvlJc w:val="left"/>
      <w:pPr>
        <w:tabs>
          <w:tab w:val="left" w:pos="964"/>
        </w:tabs>
        <w:ind w:left="964" w:hanging="544"/>
      </w:pPr>
      <w:rPr>
        <w:rFonts w:hint="default" w:ascii="Times New Roman" w:hAnsi="Times New Roman" w:eastAsia="宋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5"/>
  </w:num>
  <w:num w:numId="3">
    <w:abstractNumId w:val="1"/>
  </w:num>
  <w:num w:numId="4">
    <w:abstractNumId w:val="3"/>
  </w:num>
  <w:num w:numId="5">
    <w:abstractNumId w:val="0"/>
  </w:num>
  <w:num w:numId="6">
    <w:abstractNumId w:val="7"/>
  </w:num>
  <w:num w:numId="7">
    <w:abstractNumId w:val="2"/>
  </w:num>
  <w:num w:numId="8">
    <w:abstractNumId w:val="11"/>
  </w:num>
  <w:num w:numId="9">
    <w:abstractNumId w:val="8"/>
  </w:num>
  <w:num w:numId="10">
    <w:abstractNumId w:val="4"/>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RlMWRjMGE2NTQwMWIzOTNlY2NkMTQ3MWE1M2I5M2YifQ=="/>
  </w:docVars>
  <w:rsids>
    <w:rsidRoot w:val="00310B94"/>
    <w:rsid w:val="00010F7D"/>
    <w:rsid w:val="00011DA2"/>
    <w:rsid w:val="00011DF1"/>
    <w:rsid w:val="00012B39"/>
    <w:rsid w:val="00013BF7"/>
    <w:rsid w:val="00015057"/>
    <w:rsid w:val="00015996"/>
    <w:rsid w:val="00016D96"/>
    <w:rsid w:val="000205F9"/>
    <w:rsid w:val="0002190F"/>
    <w:rsid w:val="00023513"/>
    <w:rsid w:val="00023CC5"/>
    <w:rsid w:val="00027AB7"/>
    <w:rsid w:val="00031253"/>
    <w:rsid w:val="00032A25"/>
    <w:rsid w:val="00037970"/>
    <w:rsid w:val="000415DF"/>
    <w:rsid w:val="00042251"/>
    <w:rsid w:val="000514C3"/>
    <w:rsid w:val="00052923"/>
    <w:rsid w:val="000531DA"/>
    <w:rsid w:val="0005525E"/>
    <w:rsid w:val="000603C2"/>
    <w:rsid w:val="00073C38"/>
    <w:rsid w:val="00080D08"/>
    <w:rsid w:val="0008614A"/>
    <w:rsid w:val="0008667F"/>
    <w:rsid w:val="00086E4B"/>
    <w:rsid w:val="00090619"/>
    <w:rsid w:val="00093D05"/>
    <w:rsid w:val="000959F2"/>
    <w:rsid w:val="000970B3"/>
    <w:rsid w:val="000975DF"/>
    <w:rsid w:val="0009791F"/>
    <w:rsid w:val="000A2B98"/>
    <w:rsid w:val="000B0577"/>
    <w:rsid w:val="000B1372"/>
    <w:rsid w:val="000B3284"/>
    <w:rsid w:val="000B37CF"/>
    <w:rsid w:val="000B3825"/>
    <w:rsid w:val="000B4CFA"/>
    <w:rsid w:val="000C136F"/>
    <w:rsid w:val="000C1702"/>
    <w:rsid w:val="000C39A4"/>
    <w:rsid w:val="000C574F"/>
    <w:rsid w:val="000C7BC5"/>
    <w:rsid w:val="000D0BB3"/>
    <w:rsid w:val="000D2E57"/>
    <w:rsid w:val="000D36C1"/>
    <w:rsid w:val="000D5617"/>
    <w:rsid w:val="000D775E"/>
    <w:rsid w:val="000E1A2D"/>
    <w:rsid w:val="000F29F2"/>
    <w:rsid w:val="000F74F8"/>
    <w:rsid w:val="000F7578"/>
    <w:rsid w:val="00101A83"/>
    <w:rsid w:val="00107C41"/>
    <w:rsid w:val="00110C29"/>
    <w:rsid w:val="00111A44"/>
    <w:rsid w:val="001155DA"/>
    <w:rsid w:val="001160AC"/>
    <w:rsid w:val="0012092D"/>
    <w:rsid w:val="00123B5B"/>
    <w:rsid w:val="00124F4B"/>
    <w:rsid w:val="00134CE4"/>
    <w:rsid w:val="00135DB4"/>
    <w:rsid w:val="00140D66"/>
    <w:rsid w:val="001439F9"/>
    <w:rsid w:val="0014630E"/>
    <w:rsid w:val="0015285E"/>
    <w:rsid w:val="00160654"/>
    <w:rsid w:val="00162E12"/>
    <w:rsid w:val="00163CC9"/>
    <w:rsid w:val="001653DA"/>
    <w:rsid w:val="00166022"/>
    <w:rsid w:val="00166688"/>
    <w:rsid w:val="0017273D"/>
    <w:rsid w:val="00172CEB"/>
    <w:rsid w:val="00172E61"/>
    <w:rsid w:val="00174179"/>
    <w:rsid w:val="00176AA5"/>
    <w:rsid w:val="00180061"/>
    <w:rsid w:val="0018094E"/>
    <w:rsid w:val="00182F23"/>
    <w:rsid w:val="001834FC"/>
    <w:rsid w:val="00185BEC"/>
    <w:rsid w:val="001963EF"/>
    <w:rsid w:val="001A6598"/>
    <w:rsid w:val="001B19B7"/>
    <w:rsid w:val="001B2437"/>
    <w:rsid w:val="001B657C"/>
    <w:rsid w:val="001D1219"/>
    <w:rsid w:val="001E120B"/>
    <w:rsid w:val="001E1832"/>
    <w:rsid w:val="001E2249"/>
    <w:rsid w:val="001E389F"/>
    <w:rsid w:val="001E46A4"/>
    <w:rsid w:val="001E5655"/>
    <w:rsid w:val="001E6D69"/>
    <w:rsid w:val="001E78CF"/>
    <w:rsid w:val="001F0246"/>
    <w:rsid w:val="001F1B85"/>
    <w:rsid w:val="001F379B"/>
    <w:rsid w:val="001F4221"/>
    <w:rsid w:val="00204DA4"/>
    <w:rsid w:val="0020672E"/>
    <w:rsid w:val="00215693"/>
    <w:rsid w:val="00230207"/>
    <w:rsid w:val="002340BE"/>
    <w:rsid w:val="00236BDF"/>
    <w:rsid w:val="00236D53"/>
    <w:rsid w:val="00237471"/>
    <w:rsid w:val="00243783"/>
    <w:rsid w:val="0025397D"/>
    <w:rsid w:val="00253CF8"/>
    <w:rsid w:val="00265107"/>
    <w:rsid w:val="00265E26"/>
    <w:rsid w:val="00266D8D"/>
    <w:rsid w:val="00270EEC"/>
    <w:rsid w:val="002717BC"/>
    <w:rsid w:val="00272ED2"/>
    <w:rsid w:val="00273F47"/>
    <w:rsid w:val="00274A97"/>
    <w:rsid w:val="0027671E"/>
    <w:rsid w:val="00282904"/>
    <w:rsid w:val="002871D5"/>
    <w:rsid w:val="00287573"/>
    <w:rsid w:val="00287C73"/>
    <w:rsid w:val="0029159E"/>
    <w:rsid w:val="0029422A"/>
    <w:rsid w:val="0029477B"/>
    <w:rsid w:val="00296DFF"/>
    <w:rsid w:val="002A6270"/>
    <w:rsid w:val="002B34F4"/>
    <w:rsid w:val="002C5EB0"/>
    <w:rsid w:val="002D13F9"/>
    <w:rsid w:val="002D3D69"/>
    <w:rsid w:val="002D4C7B"/>
    <w:rsid w:val="002D59FA"/>
    <w:rsid w:val="002D686E"/>
    <w:rsid w:val="002E1389"/>
    <w:rsid w:val="002E3368"/>
    <w:rsid w:val="002E4679"/>
    <w:rsid w:val="002E56A1"/>
    <w:rsid w:val="002F7C38"/>
    <w:rsid w:val="003025CD"/>
    <w:rsid w:val="003063E9"/>
    <w:rsid w:val="00306533"/>
    <w:rsid w:val="00310B94"/>
    <w:rsid w:val="00310CC2"/>
    <w:rsid w:val="00313A1C"/>
    <w:rsid w:val="00314765"/>
    <w:rsid w:val="00326D22"/>
    <w:rsid w:val="003334C9"/>
    <w:rsid w:val="00345D9F"/>
    <w:rsid w:val="003515B9"/>
    <w:rsid w:val="0035621D"/>
    <w:rsid w:val="00361FA8"/>
    <w:rsid w:val="00364A0A"/>
    <w:rsid w:val="003668D5"/>
    <w:rsid w:val="00370AE8"/>
    <w:rsid w:val="0037128C"/>
    <w:rsid w:val="00373751"/>
    <w:rsid w:val="00382289"/>
    <w:rsid w:val="00384716"/>
    <w:rsid w:val="003863BE"/>
    <w:rsid w:val="00395F87"/>
    <w:rsid w:val="003A127D"/>
    <w:rsid w:val="003A160D"/>
    <w:rsid w:val="003A1697"/>
    <w:rsid w:val="003A4DFA"/>
    <w:rsid w:val="003B0258"/>
    <w:rsid w:val="003B3635"/>
    <w:rsid w:val="003B414D"/>
    <w:rsid w:val="003C00E3"/>
    <w:rsid w:val="003C4D67"/>
    <w:rsid w:val="003C4FA8"/>
    <w:rsid w:val="003D1A53"/>
    <w:rsid w:val="003D40FF"/>
    <w:rsid w:val="003D48D1"/>
    <w:rsid w:val="003E6289"/>
    <w:rsid w:val="003F1123"/>
    <w:rsid w:val="003F12D0"/>
    <w:rsid w:val="003F3273"/>
    <w:rsid w:val="0040382E"/>
    <w:rsid w:val="00405708"/>
    <w:rsid w:val="00407202"/>
    <w:rsid w:val="0041291F"/>
    <w:rsid w:val="00414865"/>
    <w:rsid w:val="0041496E"/>
    <w:rsid w:val="00416EED"/>
    <w:rsid w:val="004177A8"/>
    <w:rsid w:val="00421099"/>
    <w:rsid w:val="00422E05"/>
    <w:rsid w:val="004243CC"/>
    <w:rsid w:val="00433FBE"/>
    <w:rsid w:val="00434B6D"/>
    <w:rsid w:val="00437F25"/>
    <w:rsid w:val="00441CDB"/>
    <w:rsid w:val="0044507F"/>
    <w:rsid w:val="004456E7"/>
    <w:rsid w:val="00445992"/>
    <w:rsid w:val="004467AC"/>
    <w:rsid w:val="00447866"/>
    <w:rsid w:val="004478D3"/>
    <w:rsid w:val="00455B16"/>
    <w:rsid w:val="004564AC"/>
    <w:rsid w:val="00463795"/>
    <w:rsid w:val="00464B88"/>
    <w:rsid w:val="004656BF"/>
    <w:rsid w:val="004657DD"/>
    <w:rsid w:val="00466F0D"/>
    <w:rsid w:val="00467535"/>
    <w:rsid w:val="00470C7A"/>
    <w:rsid w:val="00475CD2"/>
    <w:rsid w:val="00481F1F"/>
    <w:rsid w:val="004905F4"/>
    <w:rsid w:val="004A30F2"/>
    <w:rsid w:val="004A40D2"/>
    <w:rsid w:val="004B3A16"/>
    <w:rsid w:val="004B65AE"/>
    <w:rsid w:val="004C14B4"/>
    <w:rsid w:val="004C2CB9"/>
    <w:rsid w:val="004C4110"/>
    <w:rsid w:val="004C6EAD"/>
    <w:rsid w:val="004D0644"/>
    <w:rsid w:val="004D4275"/>
    <w:rsid w:val="004E34CA"/>
    <w:rsid w:val="004E51D6"/>
    <w:rsid w:val="004E765E"/>
    <w:rsid w:val="004E7B9A"/>
    <w:rsid w:val="004E7E5F"/>
    <w:rsid w:val="004F1BDB"/>
    <w:rsid w:val="004F2FBF"/>
    <w:rsid w:val="004F5A0A"/>
    <w:rsid w:val="00501D60"/>
    <w:rsid w:val="0050473D"/>
    <w:rsid w:val="00505503"/>
    <w:rsid w:val="0050616D"/>
    <w:rsid w:val="00507E6C"/>
    <w:rsid w:val="00514B3A"/>
    <w:rsid w:val="0051685F"/>
    <w:rsid w:val="005172F3"/>
    <w:rsid w:val="0052272E"/>
    <w:rsid w:val="00522AA9"/>
    <w:rsid w:val="00524E6E"/>
    <w:rsid w:val="00525070"/>
    <w:rsid w:val="00530EBD"/>
    <w:rsid w:val="0053713B"/>
    <w:rsid w:val="00540023"/>
    <w:rsid w:val="0054645B"/>
    <w:rsid w:val="00546FB9"/>
    <w:rsid w:val="00560906"/>
    <w:rsid w:val="00564AB6"/>
    <w:rsid w:val="00565A17"/>
    <w:rsid w:val="00572947"/>
    <w:rsid w:val="00572D04"/>
    <w:rsid w:val="0057318A"/>
    <w:rsid w:val="00575025"/>
    <w:rsid w:val="0058156B"/>
    <w:rsid w:val="00586303"/>
    <w:rsid w:val="0058641C"/>
    <w:rsid w:val="0059289F"/>
    <w:rsid w:val="00593772"/>
    <w:rsid w:val="005A0289"/>
    <w:rsid w:val="005A163D"/>
    <w:rsid w:val="005A61ED"/>
    <w:rsid w:val="005B00D2"/>
    <w:rsid w:val="005C5DD3"/>
    <w:rsid w:val="005D04E4"/>
    <w:rsid w:val="005D3112"/>
    <w:rsid w:val="005E1E7B"/>
    <w:rsid w:val="005E3F92"/>
    <w:rsid w:val="005F24AC"/>
    <w:rsid w:val="005F458D"/>
    <w:rsid w:val="006034F8"/>
    <w:rsid w:val="00603DBC"/>
    <w:rsid w:val="0060490C"/>
    <w:rsid w:val="0061181B"/>
    <w:rsid w:val="00614259"/>
    <w:rsid w:val="00614AB6"/>
    <w:rsid w:val="00614B48"/>
    <w:rsid w:val="00617F62"/>
    <w:rsid w:val="00621B79"/>
    <w:rsid w:val="00624122"/>
    <w:rsid w:val="0062490E"/>
    <w:rsid w:val="00626682"/>
    <w:rsid w:val="00632E83"/>
    <w:rsid w:val="006335A4"/>
    <w:rsid w:val="00646BD5"/>
    <w:rsid w:val="00650C99"/>
    <w:rsid w:val="00650CD4"/>
    <w:rsid w:val="0065253F"/>
    <w:rsid w:val="00652B2D"/>
    <w:rsid w:val="006542A7"/>
    <w:rsid w:val="0065702A"/>
    <w:rsid w:val="00657236"/>
    <w:rsid w:val="00657B8B"/>
    <w:rsid w:val="006606D1"/>
    <w:rsid w:val="0066193C"/>
    <w:rsid w:val="00662338"/>
    <w:rsid w:val="00665A72"/>
    <w:rsid w:val="00674094"/>
    <w:rsid w:val="00677527"/>
    <w:rsid w:val="00677B89"/>
    <w:rsid w:val="00682741"/>
    <w:rsid w:val="00683222"/>
    <w:rsid w:val="00683A31"/>
    <w:rsid w:val="006878CE"/>
    <w:rsid w:val="00687FBE"/>
    <w:rsid w:val="00692795"/>
    <w:rsid w:val="00693B94"/>
    <w:rsid w:val="006A198B"/>
    <w:rsid w:val="006A2312"/>
    <w:rsid w:val="006A2807"/>
    <w:rsid w:val="006A37BD"/>
    <w:rsid w:val="006A5230"/>
    <w:rsid w:val="006A581A"/>
    <w:rsid w:val="006A70D4"/>
    <w:rsid w:val="006A7343"/>
    <w:rsid w:val="006A7F1F"/>
    <w:rsid w:val="006B1990"/>
    <w:rsid w:val="006B33DE"/>
    <w:rsid w:val="006B656C"/>
    <w:rsid w:val="006C0CDB"/>
    <w:rsid w:val="006C3C07"/>
    <w:rsid w:val="006C49F8"/>
    <w:rsid w:val="006C6D8F"/>
    <w:rsid w:val="006C6FA1"/>
    <w:rsid w:val="006E0122"/>
    <w:rsid w:val="006E131D"/>
    <w:rsid w:val="006E215B"/>
    <w:rsid w:val="006E36CF"/>
    <w:rsid w:val="006E776A"/>
    <w:rsid w:val="006F0F6B"/>
    <w:rsid w:val="006F3283"/>
    <w:rsid w:val="006F3E6B"/>
    <w:rsid w:val="006F66A0"/>
    <w:rsid w:val="00700099"/>
    <w:rsid w:val="00704DC2"/>
    <w:rsid w:val="00707DFC"/>
    <w:rsid w:val="0071112F"/>
    <w:rsid w:val="00711F75"/>
    <w:rsid w:val="0071392D"/>
    <w:rsid w:val="0072174A"/>
    <w:rsid w:val="00722F3F"/>
    <w:rsid w:val="0073012D"/>
    <w:rsid w:val="0073106D"/>
    <w:rsid w:val="00731351"/>
    <w:rsid w:val="00733C96"/>
    <w:rsid w:val="007366DC"/>
    <w:rsid w:val="00737172"/>
    <w:rsid w:val="00740927"/>
    <w:rsid w:val="00744330"/>
    <w:rsid w:val="00745CF8"/>
    <w:rsid w:val="00756E52"/>
    <w:rsid w:val="00760E52"/>
    <w:rsid w:val="00761EBE"/>
    <w:rsid w:val="0076288C"/>
    <w:rsid w:val="00765598"/>
    <w:rsid w:val="00766A09"/>
    <w:rsid w:val="00780698"/>
    <w:rsid w:val="007834DC"/>
    <w:rsid w:val="00785B9F"/>
    <w:rsid w:val="00785F67"/>
    <w:rsid w:val="00791E46"/>
    <w:rsid w:val="00792387"/>
    <w:rsid w:val="00793AC9"/>
    <w:rsid w:val="00793FF8"/>
    <w:rsid w:val="00796E61"/>
    <w:rsid w:val="007A00D8"/>
    <w:rsid w:val="007A1F51"/>
    <w:rsid w:val="007A2860"/>
    <w:rsid w:val="007A2939"/>
    <w:rsid w:val="007A2A42"/>
    <w:rsid w:val="007A5848"/>
    <w:rsid w:val="007C18C6"/>
    <w:rsid w:val="007C6C8D"/>
    <w:rsid w:val="007D6DDE"/>
    <w:rsid w:val="007D7F20"/>
    <w:rsid w:val="007E35A5"/>
    <w:rsid w:val="007E7A47"/>
    <w:rsid w:val="007F30DA"/>
    <w:rsid w:val="007F6A29"/>
    <w:rsid w:val="0080246A"/>
    <w:rsid w:val="00802A14"/>
    <w:rsid w:val="008044F0"/>
    <w:rsid w:val="0080592C"/>
    <w:rsid w:val="00806130"/>
    <w:rsid w:val="00810774"/>
    <w:rsid w:val="00812DC9"/>
    <w:rsid w:val="00815E95"/>
    <w:rsid w:val="00820016"/>
    <w:rsid w:val="008212E8"/>
    <w:rsid w:val="008218F3"/>
    <w:rsid w:val="008233A4"/>
    <w:rsid w:val="00827209"/>
    <w:rsid w:val="00833D0E"/>
    <w:rsid w:val="00835B63"/>
    <w:rsid w:val="00837B81"/>
    <w:rsid w:val="00840262"/>
    <w:rsid w:val="00842B8D"/>
    <w:rsid w:val="008479C2"/>
    <w:rsid w:val="008506DF"/>
    <w:rsid w:val="008560A6"/>
    <w:rsid w:val="008565C2"/>
    <w:rsid w:val="00857943"/>
    <w:rsid w:val="00857CD6"/>
    <w:rsid w:val="00860E8A"/>
    <w:rsid w:val="00862C92"/>
    <w:rsid w:val="0086656F"/>
    <w:rsid w:val="0087687C"/>
    <w:rsid w:val="00881D5A"/>
    <w:rsid w:val="00884978"/>
    <w:rsid w:val="00884C84"/>
    <w:rsid w:val="00890E55"/>
    <w:rsid w:val="00896AD1"/>
    <w:rsid w:val="008A0301"/>
    <w:rsid w:val="008A297D"/>
    <w:rsid w:val="008A3904"/>
    <w:rsid w:val="008A4622"/>
    <w:rsid w:val="008A46FA"/>
    <w:rsid w:val="008B016C"/>
    <w:rsid w:val="008B03F5"/>
    <w:rsid w:val="008B2EB6"/>
    <w:rsid w:val="008B440A"/>
    <w:rsid w:val="008B4FFB"/>
    <w:rsid w:val="008C789E"/>
    <w:rsid w:val="008D09D7"/>
    <w:rsid w:val="008D0C3D"/>
    <w:rsid w:val="008D4AD6"/>
    <w:rsid w:val="008E2432"/>
    <w:rsid w:val="008E433C"/>
    <w:rsid w:val="008E5B56"/>
    <w:rsid w:val="008E5E81"/>
    <w:rsid w:val="008E7AA4"/>
    <w:rsid w:val="008E7F47"/>
    <w:rsid w:val="008F001B"/>
    <w:rsid w:val="008F0637"/>
    <w:rsid w:val="008F6E70"/>
    <w:rsid w:val="008F7451"/>
    <w:rsid w:val="008F7B87"/>
    <w:rsid w:val="009027C3"/>
    <w:rsid w:val="009041A9"/>
    <w:rsid w:val="0090491B"/>
    <w:rsid w:val="00905A96"/>
    <w:rsid w:val="00910B3D"/>
    <w:rsid w:val="0091790D"/>
    <w:rsid w:val="00921AAC"/>
    <w:rsid w:val="00923158"/>
    <w:rsid w:val="0092327A"/>
    <w:rsid w:val="0092481F"/>
    <w:rsid w:val="00924830"/>
    <w:rsid w:val="00927EFA"/>
    <w:rsid w:val="00935062"/>
    <w:rsid w:val="00941499"/>
    <w:rsid w:val="00945506"/>
    <w:rsid w:val="00945801"/>
    <w:rsid w:val="00952B61"/>
    <w:rsid w:val="00952B73"/>
    <w:rsid w:val="00970DCA"/>
    <w:rsid w:val="0097122D"/>
    <w:rsid w:val="00971D68"/>
    <w:rsid w:val="00972AB1"/>
    <w:rsid w:val="00976DEF"/>
    <w:rsid w:val="0097740D"/>
    <w:rsid w:val="009779C7"/>
    <w:rsid w:val="00981E35"/>
    <w:rsid w:val="009822E1"/>
    <w:rsid w:val="00990893"/>
    <w:rsid w:val="0099509F"/>
    <w:rsid w:val="009A1027"/>
    <w:rsid w:val="009A18FF"/>
    <w:rsid w:val="009A31DB"/>
    <w:rsid w:val="009A548C"/>
    <w:rsid w:val="009A7523"/>
    <w:rsid w:val="009B1256"/>
    <w:rsid w:val="009B22B7"/>
    <w:rsid w:val="009B4B7E"/>
    <w:rsid w:val="009C1ECB"/>
    <w:rsid w:val="009C6609"/>
    <w:rsid w:val="009D22DB"/>
    <w:rsid w:val="009D39BF"/>
    <w:rsid w:val="009E74C5"/>
    <w:rsid w:val="009F26D5"/>
    <w:rsid w:val="009F797E"/>
    <w:rsid w:val="00A0021E"/>
    <w:rsid w:val="00A01CE9"/>
    <w:rsid w:val="00A03151"/>
    <w:rsid w:val="00A0411A"/>
    <w:rsid w:val="00A045C1"/>
    <w:rsid w:val="00A06EBA"/>
    <w:rsid w:val="00A07AC4"/>
    <w:rsid w:val="00A14242"/>
    <w:rsid w:val="00A20331"/>
    <w:rsid w:val="00A20419"/>
    <w:rsid w:val="00A21A7C"/>
    <w:rsid w:val="00A24451"/>
    <w:rsid w:val="00A2471E"/>
    <w:rsid w:val="00A312FE"/>
    <w:rsid w:val="00A3230E"/>
    <w:rsid w:val="00A34C33"/>
    <w:rsid w:val="00A36A94"/>
    <w:rsid w:val="00A42B52"/>
    <w:rsid w:val="00A46448"/>
    <w:rsid w:val="00A46CCC"/>
    <w:rsid w:val="00A4789F"/>
    <w:rsid w:val="00A602E1"/>
    <w:rsid w:val="00A6274F"/>
    <w:rsid w:val="00A7660A"/>
    <w:rsid w:val="00A82132"/>
    <w:rsid w:val="00A829A4"/>
    <w:rsid w:val="00A82E0A"/>
    <w:rsid w:val="00A843F8"/>
    <w:rsid w:val="00A84595"/>
    <w:rsid w:val="00A940CE"/>
    <w:rsid w:val="00A95D11"/>
    <w:rsid w:val="00AA0DAE"/>
    <w:rsid w:val="00AA648F"/>
    <w:rsid w:val="00AB6CB7"/>
    <w:rsid w:val="00AC2988"/>
    <w:rsid w:val="00AC3D62"/>
    <w:rsid w:val="00AC4E80"/>
    <w:rsid w:val="00AC7C1C"/>
    <w:rsid w:val="00AD2775"/>
    <w:rsid w:val="00AD442D"/>
    <w:rsid w:val="00AD568A"/>
    <w:rsid w:val="00AD5B62"/>
    <w:rsid w:val="00AD6643"/>
    <w:rsid w:val="00AE7960"/>
    <w:rsid w:val="00AF09AB"/>
    <w:rsid w:val="00AF0CF1"/>
    <w:rsid w:val="00AF4B19"/>
    <w:rsid w:val="00AF56D6"/>
    <w:rsid w:val="00AF5DF1"/>
    <w:rsid w:val="00B02931"/>
    <w:rsid w:val="00B07F73"/>
    <w:rsid w:val="00B14313"/>
    <w:rsid w:val="00B17F6C"/>
    <w:rsid w:val="00B21D28"/>
    <w:rsid w:val="00B25A53"/>
    <w:rsid w:val="00B2781C"/>
    <w:rsid w:val="00B3052F"/>
    <w:rsid w:val="00B305CE"/>
    <w:rsid w:val="00B375CB"/>
    <w:rsid w:val="00B37E02"/>
    <w:rsid w:val="00B4337C"/>
    <w:rsid w:val="00B44697"/>
    <w:rsid w:val="00B451A5"/>
    <w:rsid w:val="00B460EE"/>
    <w:rsid w:val="00B475E1"/>
    <w:rsid w:val="00B50D50"/>
    <w:rsid w:val="00B52FCC"/>
    <w:rsid w:val="00B57AAF"/>
    <w:rsid w:val="00B6173C"/>
    <w:rsid w:val="00B61E0A"/>
    <w:rsid w:val="00B65235"/>
    <w:rsid w:val="00B67165"/>
    <w:rsid w:val="00B70660"/>
    <w:rsid w:val="00B76112"/>
    <w:rsid w:val="00B86B7A"/>
    <w:rsid w:val="00B86CD1"/>
    <w:rsid w:val="00B90877"/>
    <w:rsid w:val="00B94893"/>
    <w:rsid w:val="00BA28EF"/>
    <w:rsid w:val="00BA3C32"/>
    <w:rsid w:val="00BA4A7B"/>
    <w:rsid w:val="00BA4F2B"/>
    <w:rsid w:val="00BA5F70"/>
    <w:rsid w:val="00BA68C6"/>
    <w:rsid w:val="00BB1931"/>
    <w:rsid w:val="00BB7BAC"/>
    <w:rsid w:val="00BC0147"/>
    <w:rsid w:val="00BC05D4"/>
    <w:rsid w:val="00BC2BC7"/>
    <w:rsid w:val="00BC676A"/>
    <w:rsid w:val="00BD1E44"/>
    <w:rsid w:val="00BD2805"/>
    <w:rsid w:val="00BD570E"/>
    <w:rsid w:val="00BD6A3C"/>
    <w:rsid w:val="00BD7AA8"/>
    <w:rsid w:val="00BE1C0C"/>
    <w:rsid w:val="00BE3098"/>
    <w:rsid w:val="00BE566A"/>
    <w:rsid w:val="00BE61D8"/>
    <w:rsid w:val="00BF1053"/>
    <w:rsid w:val="00BF42D8"/>
    <w:rsid w:val="00BF7676"/>
    <w:rsid w:val="00C00C53"/>
    <w:rsid w:val="00C06AD7"/>
    <w:rsid w:val="00C07F61"/>
    <w:rsid w:val="00C1165C"/>
    <w:rsid w:val="00C129EC"/>
    <w:rsid w:val="00C14AA9"/>
    <w:rsid w:val="00C158D3"/>
    <w:rsid w:val="00C17511"/>
    <w:rsid w:val="00C21856"/>
    <w:rsid w:val="00C22F2C"/>
    <w:rsid w:val="00C24814"/>
    <w:rsid w:val="00C24B7C"/>
    <w:rsid w:val="00C27394"/>
    <w:rsid w:val="00C27935"/>
    <w:rsid w:val="00C312CC"/>
    <w:rsid w:val="00C318F4"/>
    <w:rsid w:val="00C32B2C"/>
    <w:rsid w:val="00C33600"/>
    <w:rsid w:val="00C34CE7"/>
    <w:rsid w:val="00C4260B"/>
    <w:rsid w:val="00C501D6"/>
    <w:rsid w:val="00C50965"/>
    <w:rsid w:val="00C55513"/>
    <w:rsid w:val="00C5761B"/>
    <w:rsid w:val="00C600FB"/>
    <w:rsid w:val="00C610AA"/>
    <w:rsid w:val="00C628A8"/>
    <w:rsid w:val="00C65FBC"/>
    <w:rsid w:val="00C6748C"/>
    <w:rsid w:val="00C729F5"/>
    <w:rsid w:val="00C7626F"/>
    <w:rsid w:val="00C81C3A"/>
    <w:rsid w:val="00C83741"/>
    <w:rsid w:val="00C87238"/>
    <w:rsid w:val="00C87BA4"/>
    <w:rsid w:val="00C9229D"/>
    <w:rsid w:val="00C944F6"/>
    <w:rsid w:val="00CB0F14"/>
    <w:rsid w:val="00CB5643"/>
    <w:rsid w:val="00CB6DBF"/>
    <w:rsid w:val="00CB7FF1"/>
    <w:rsid w:val="00CC0259"/>
    <w:rsid w:val="00CC21AB"/>
    <w:rsid w:val="00CC236C"/>
    <w:rsid w:val="00CC3B80"/>
    <w:rsid w:val="00CC3DA5"/>
    <w:rsid w:val="00CC504B"/>
    <w:rsid w:val="00CC6D78"/>
    <w:rsid w:val="00CC7DC7"/>
    <w:rsid w:val="00CD423C"/>
    <w:rsid w:val="00CD45EC"/>
    <w:rsid w:val="00CD697E"/>
    <w:rsid w:val="00CE428D"/>
    <w:rsid w:val="00CF4887"/>
    <w:rsid w:val="00CF4F25"/>
    <w:rsid w:val="00D00A25"/>
    <w:rsid w:val="00D01DE8"/>
    <w:rsid w:val="00D026DA"/>
    <w:rsid w:val="00D0322B"/>
    <w:rsid w:val="00D03444"/>
    <w:rsid w:val="00D0395B"/>
    <w:rsid w:val="00D10A8E"/>
    <w:rsid w:val="00D10A94"/>
    <w:rsid w:val="00D201BF"/>
    <w:rsid w:val="00D20329"/>
    <w:rsid w:val="00D22D37"/>
    <w:rsid w:val="00D40E57"/>
    <w:rsid w:val="00D42A0D"/>
    <w:rsid w:val="00D44F5B"/>
    <w:rsid w:val="00D47E61"/>
    <w:rsid w:val="00D600A1"/>
    <w:rsid w:val="00D60DEA"/>
    <w:rsid w:val="00D61892"/>
    <w:rsid w:val="00D65A7D"/>
    <w:rsid w:val="00D74719"/>
    <w:rsid w:val="00D74985"/>
    <w:rsid w:val="00D7647E"/>
    <w:rsid w:val="00D76A3F"/>
    <w:rsid w:val="00D76D6F"/>
    <w:rsid w:val="00D83DEE"/>
    <w:rsid w:val="00D977F7"/>
    <w:rsid w:val="00DA074D"/>
    <w:rsid w:val="00DA27FA"/>
    <w:rsid w:val="00DA46AA"/>
    <w:rsid w:val="00DA4DC8"/>
    <w:rsid w:val="00DA4F7A"/>
    <w:rsid w:val="00DA6756"/>
    <w:rsid w:val="00DA6B3E"/>
    <w:rsid w:val="00DB6F68"/>
    <w:rsid w:val="00DC1527"/>
    <w:rsid w:val="00DD16EE"/>
    <w:rsid w:val="00DD2322"/>
    <w:rsid w:val="00DD655B"/>
    <w:rsid w:val="00DE3C19"/>
    <w:rsid w:val="00DE3E2F"/>
    <w:rsid w:val="00DE569E"/>
    <w:rsid w:val="00DE7948"/>
    <w:rsid w:val="00DF1EDF"/>
    <w:rsid w:val="00DF2C41"/>
    <w:rsid w:val="00DF50CE"/>
    <w:rsid w:val="00E014C6"/>
    <w:rsid w:val="00E0207E"/>
    <w:rsid w:val="00E030CC"/>
    <w:rsid w:val="00E041CD"/>
    <w:rsid w:val="00E11648"/>
    <w:rsid w:val="00E123EA"/>
    <w:rsid w:val="00E14555"/>
    <w:rsid w:val="00E156CB"/>
    <w:rsid w:val="00E17D07"/>
    <w:rsid w:val="00E20B69"/>
    <w:rsid w:val="00E2170A"/>
    <w:rsid w:val="00E34FDF"/>
    <w:rsid w:val="00E47B57"/>
    <w:rsid w:val="00E51CFC"/>
    <w:rsid w:val="00E54BB0"/>
    <w:rsid w:val="00E57F99"/>
    <w:rsid w:val="00E71F0D"/>
    <w:rsid w:val="00E7611F"/>
    <w:rsid w:val="00E80806"/>
    <w:rsid w:val="00E81BBC"/>
    <w:rsid w:val="00E83230"/>
    <w:rsid w:val="00E83B87"/>
    <w:rsid w:val="00E83DC2"/>
    <w:rsid w:val="00E85101"/>
    <w:rsid w:val="00E86117"/>
    <w:rsid w:val="00E87214"/>
    <w:rsid w:val="00E950C6"/>
    <w:rsid w:val="00E950EB"/>
    <w:rsid w:val="00E959BB"/>
    <w:rsid w:val="00EA233B"/>
    <w:rsid w:val="00EA2FC5"/>
    <w:rsid w:val="00EA3080"/>
    <w:rsid w:val="00EA53F2"/>
    <w:rsid w:val="00EA68FE"/>
    <w:rsid w:val="00EB075D"/>
    <w:rsid w:val="00EB2B27"/>
    <w:rsid w:val="00EB313E"/>
    <w:rsid w:val="00EB49D6"/>
    <w:rsid w:val="00ED23A1"/>
    <w:rsid w:val="00ED4F4F"/>
    <w:rsid w:val="00ED54A9"/>
    <w:rsid w:val="00ED5F03"/>
    <w:rsid w:val="00ED7CAB"/>
    <w:rsid w:val="00EE3C5D"/>
    <w:rsid w:val="00EE6AB5"/>
    <w:rsid w:val="00EE72E1"/>
    <w:rsid w:val="00EE742C"/>
    <w:rsid w:val="00EF0A1A"/>
    <w:rsid w:val="00EF34EF"/>
    <w:rsid w:val="00EF3635"/>
    <w:rsid w:val="00EF5389"/>
    <w:rsid w:val="00F0135A"/>
    <w:rsid w:val="00F01472"/>
    <w:rsid w:val="00F02E2E"/>
    <w:rsid w:val="00F11741"/>
    <w:rsid w:val="00F1581B"/>
    <w:rsid w:val="00F2219D"/>
    <w:rsid w:val="00F22895"/>
    <w:rsid w:val="00F23624"/>
    <w:rsid w:val="00F23E7E"/>
    <w:rsid w:val="00F258C1"/>
    <w:rsid w:val="00F472F2"/>
    <w:rsid w:val="00F52267"/>
    <w:rsid w:val="00F53CA2"/>
    <w:rsid w:val="00F55F77"/>
    <w:rsid w:val="00F57C4E"/>
    <w:rsid w:val="00F6707B"/>
    <w:rsid w:val="00F87CB1"/>
    <w:rsid w:val="00F87D7F"/>
    <w:rsid w:val="00F92F6C"/>
    <w:rsid w:val="00F9714A"/>
    <w:rsid w:val="00FA0333"/>
    <w:rsid w:val="00FA1E35"/>
    <w:rsid w:val="00FA55D4"/>
    <w:rsid w:val="00FA7AFE"/>
    <w:rsid w:val="00FB65C0"/>
    <w:rsid w:val="00FC3A71"/>
    <w:rsid w:val="00FC619E"/>
    <w:rsid w:val="00FD09D4"/>
    <w:rsid w:val="00FD0E47"/>
    <w:rsid w:val="00FD1AB6"/>
    <w:rsid w:val="00FD27E5"/>
    <w:rsid w:val="00FD3D40"/>
    <w:rsid w:val="00FD3F38"/>
    <w:rsid w:val="00FD55F6"/>
    <w:rsid w:val="00FF0856"/>
    <w:rsid w:val="00FF13D1"/>
    <w:rsid w:val="00FF3F6C"/>
    <w:rsid w:val="00FF7A24"/>
    <w:rsid w:val="30C4681E"/>
    <w:rsid w:val="37014FA3"/>
    <w:rsid w:val="537565AA"/>
    <w:rsid w:val="6FE25C14"/>
    <w:rsid w:val="7667277A"/>
    <w:rsid w:val="7A7454D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nhideWhenUsed="0" w:uiPriority="0" w:semiHidden="0" w:name="heading 5" w:locked="1"/>
    <w:lsdException w:qFormat="1" w:unhideWhenUsed="0" w:uiPriority="0" w:semiHidden="0" w:name="heading 6" w:locked="1"/>
    <w:lsdException w:qFormat="1" w:unhideWhenUsed="0" w:uiPriority="0" w:semiHidden="0" w:name="heading 7" w:locked="1"/>
    <w:lsdException w:qFormat="1" w:unhideWhenUsed="0" w:uiPriority="0" w:semiHidden="0" w:name="heading 8" w:locked="1"/>
    <w:lsdException w:qFormat="1" w:unhideWhenUsed="0" w:uiPriority="0" w:semiHidden="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ocked="1"/>
    <w:lsdException w:qFormat="1"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iPriority="99"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semiHidden="0" w:name="caption" w:locked="1"/>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ocked="1"/>
    <w:lsdException w:qFormat="1" w:unhideWhenUsed="0" w:uiPriority="20" w:semiHidden="0" w:name="Emphasis" w:locked="1"/>
    <w:lsdException w:qFormat="1" w:unhideWhenUsed="0" w:uiPriority="0" w:semiHidden="0"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qFormat="1"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54"/>
    <w:qFormat/>
    <w:locked/>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57"/>
    <w:qFormat/>
    <w:locked/>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8"/>
    <w:qFormat/>
    <w:locked/>
    <w:uiPriority w:val="0"/>
    <w:pPr>
      <w:keepNext/>
      <w:keepLines/>
      <w:spacing w:before="260" w:after="260" w:line="416" w:lineRule="auto"/>
      <w:outlineLvl w:val="2"/>
    </w:pPr>
    <w:rPr>
      <w:rFonts w:cs="黑体"/>
      <w:b/>
      <w:bCs/>
      <w:sz w:val="32"/>
      <w:szCs w:val="32"/>
    </w:rPr>
  </w:style>
  <w:style w:type="paragraph" w:styleId="5">
    <w:name w:val="heading 4"/>
    <w:basedOn w:val="1"/>
    <w:next w:val="1"/>
    <w:link w:val="59"/>
    <w:qFormat/>
    <w:locked/>
    <w:uiPriority w:val="0"/>
    <w:pPr>
      <w:keepNext/>
      <w:tabs>
        <w:tab w:val="left" w:pos="1134"/>
      </w:tabs>
      <w:ind w:left="1134" w:hanging="1134"/>
      <w:outlineLvl w:val="3"/>
    </w:pPr>
    <w:rPr>
      <w:rFonts w:ascii="Univers" w:hAnsi="Univers" w:eastAsia="PMingLiU"/>
      <w:sz w:val="24"/>
      <w:szCs w:val="20"/>
      <w:lang w:eastAsia="zh-TW"/>
    </w:rPr>
  </w:style>
  <w:style w:type="paragraph" w:styleId="6">
    <w:name w:val="heading 5"/>
    <w:basedOn w:val="1"/>
    <w:next w:val="1"/>
    <w:link w:val="60"/>
    <w:qFormat/>
    <w:locked/>
    <w:uiPriority w:val="0"/>
    <w:pPr>
      <w:keepNext/>
      <w:tabs>
        <w:tab w:val="left" w:pos="1134"/>
      </w:tabs>
      <w:ind w:left="1134" w:hanging="1134"/>
      <w:outlineLvl w:val="4"/>
    </w:pPr>
    <w:rPr>
      <w:rFonts w:ascii="Univers" w:hAnsi="Univers" w:eastAsia="PMingLiU"/>
      <w:sz w:val="24"/>
      <w:szCs w:val="20"/>
      <w:lang w:eastAsia="zh-TW"/>
    </w:rPr>
  </w:style>
  <w:style w:type="paragraph" w:styleId="7">
    <w:name w:val="heading 6"/>
    <w:basedOn w:val="1"/>
    <w:next w:val="1"/>
    <w:link w:val="61"/>
    <w:qFormat/>
    <w:locked/>
    <w:uiPriority w:val="0"/>
    <w:pPr>
      <w:keepNext/>
      <w:tabs>
        <w:tab w:val="left" w:pos="1440"/>
      </w:tabs>
      <w:ind w:left="1134" w:hanging="1134"/>
      <w:outlineLvl w:val="5"/>
    </w:pPr>
    <w:rPr>
      <w:rFonts w:ascii="Univers" w:hAnsi="Univers" w:eastAsia="PMingLiU"/>
      <w:sz w:val="24"/>
      <w:szCs w:val="20"/>
      <w:lang w:eastAsia="zh-TW"/>
    </w:rPr>
  </w:style>
  <w:style w:type="paragraph" w:styleId="8">
    <w:name w:val="heading 7"/>
    <w:basedOn w:val="1"/>
    <w:next w:val="1"/>
    <w:link w:val="62"/>
    <w:qFormat/>
    <w:locked/>
    <w:uiPriority w:val="0"/>
    <w:pPr>
      <w:keepNext/>
      <w:tabs>
        <w:tab w:val="left" w:pos="1800"/>
      </w:tabs>
      <w:ind w:left="1134" w:hanging="1134"/>
      <w:outlineLvl w:val="6"/>
    </w:pPr>
    <w:rPr>
      <w:rFonts w:ascii="Univers" w:hAnsi="Univers" w:eastAsia="PMingLiU"/>
      <w:sz w:val="24"/>
      <w:szCs w:val="20"/>
      <w:lang w:eastAsia="zh-TW"/>
    </w:rPr>
  </w:style>
  <w:style w:type="paragraph" w:styleId="9">
    <w:name w:val="heading 8"/>
    <w:basedOn w:val="1"/>
    <w:next w:val="1"/>
    <w:link w:val="63"/>
    <w:qFormat/>
    <w:locked/>
    <w:uiPriority w:val="0"/>
    <w:pPr>
      <w:keepNext/>
      <w:tabs>
        <w:tab w:val="left" w:pos="1800"/>
      </w:tabs>
      <w:ind w:left="1134" w:hanging="1134"/>
      <w:outlineLvl w:val="7"/>
    </w:pPr>
    <w:rPr>
      <w:rFonts w:ascii="Univers" w:hAnsi="Univers" w:eastAsia="PMingLiU"/>
      <w:sz w:val="24"/>
      <w:szCs w:val="20"/>
      <w:lang w:eastAsia="zh-TW"/>
    </w:rPr>
  </w:style>
  <w:style w:type="paragraph" w:styleId="10">
    <w:name w:val="heading 9"/>
    <w:basedOn w:val="1"/>
    <w:next w:val="1"/>
    <w:link w:val="64"/>
    <w:qFormat/>
    <w:locked/>
    <w:uiPriority w:val="0"/>
    <w:pPr>
      <w:keepNext/>
      <w:tabs>
        <w:tab w:val="left" w:pos="2160"/>
      </w:tabs>
      <w:ind w:left="1134" w:hanging="1134"/>
      <w:outlineLvl w:val="8"/>
    </w:pPr>
    <w:rPr>
      <w:rFonts w:ascii="Univers" w:hAnsi="Univers" w:eastAsia="PMingLiU"/>
      <w:sz w:val="24"/>
      <w:szCs w:val="20"/>
      <w:lang w:eastAsia="zh-TW"/>
    </w:rPr>
  </w:style>
  <w:style w:type="character" w:default="1" w:styleId="40">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left="480"/>
    </w:pPr>
    <w:rPr>
      <w:rFonts w:ascii="Univers" w:hAnsi="Univers" w:eastAsia="PMingLiU"/>
      <w:sz w:val="24"/>
      <w:szCs w:val="20"/>
      <w:lang w:eastAsia="zh-TW"/>
    </w:rPr>
  </w:style>
  <w:style w:type="paragraph" w:styleId="12">
    <w:name w:val="caption"/>
    <w:basedOn w:val="1"/>
    <w:next w:val="1"/>
    <w:unhideWhenUsed/>
    <w:qFormat/>
    <w:locked/>
    <w:uiPriority w:val="0"/>
    <w:rPr>
      <w:rFonts w:eastAsia="黑体" w:asciiTheme="majorHAnsi" w:hAnsiTheme="majorHAnsi" w:cstheme="majorBidi"/>
      <w:sz w:val="20"/>
      <w:szCs w:val="20"/>
    </w:rPr>
  </w:style>
  <w:style w:type="paragraph" w:styleId="13">
    <w:name w:val="Document Map"/>
    <w:basedOn w:val="1"/>
    <w:link w:val="102"/>
    <w:qFormat/>
    <w:uiPriority w:val="0"/>
    <w:pPr>
      <w:shd w:val="clear" w:color="auto" w:fill="000080"/>
      <w:ind w:left="1134"/>
    </w:pPr>
    <w:rPr>
      <w:rFonts w:ascii="Arial" w:hAnsi="Arial" w:eastAsia="PMingLiU"/>
      <w:sz w:val="24"/>
      <w:szCs w:val="20"/>
      <w:lang w:eastAsia="zh-TW"/>
    </w:rPr>
  </w:style>
  <w:style w:type="paragraph" w:styleId="14">
    <w:name w:val="annotation text"/>
    <w:basedOn w:val="1"/>
    <w:link w:val="52"/>
    <w:unhideWhenUsed/>
    <w:qFormat/>
    <w:uiPriority w:val="0"/>
    <w:pPr>
      <w:jc w:val="left"/>
    </w:pPr>
  </w:style>
  <w:style w:type="paragraph" w:styleId="15">
    <w:name w:val="Body Text 3"/>
    <w:basedOn w:val="1"/>
    <w:link w:val="80"/>
    <w:qFormat/>
    <w:uiPriority w:val="0"/>
    <w:pPr>
      <w:spacing w:after="120"/>
    </w:pPr>
    <w:rPr>
      <w:rFonts w:ascii="Times New Roman" w:hAnsi="Times New Roman"/>
      <w:sz w:val="16"/>
      <w:szCs w:val="16"/>
    </w:rPr>
  </w:style>
  <w:style w:type="paragraph" w:styleId="16">
    <w:name w:val="Body Text"/>
    <w:basedOn w:val="1"/>
    <w:link w:val="71"/>
    <w:qFormat/>
    <w:uiPriority w:val="0"/>
    <w:pPr>
      <w:widowControl/>
      <w:jc w:val="left"/>
    </w:pPr>
    <w:rPr>
      <w:rFonts w:ascii="Times New Roman" w:hAnsi="Times New Roman"/>
      <w:kern w:val="0"/>
      <w:sz w:val="24"/>
      <w:szCs w:val="20"/>
    </w:rPr>
  </w:style>
  <w:style w:type="paragraph" w:styleId="17">
    <w:name w:val="Body Text Indent"/>
    <w:basedOn w:val="1"/>
    <w:link w:val="74"/>
    <w:qFormat/>
    <w:uiPriority w:val="0"/>
    <w:pPr>
      <w:spacing w:line="360" w:lineRule="auto"/>
      <w:ind w:left="564"/>
    </w:pPr>
    <w:rPr>
      <w:rFonts w:ascii="Times New Roman" w:hAnsi="Times New Roman"/>
      <w:szCs w:val="20"/>
    </w:rPr>
  </w:style>
  <w:style w:type="paragraph" w:styleId="18">
    <w:name w:val="Block Text"/>
    <w:basedOn w:val="1"/>
    <w:qFormat/>
    <w:uiPriority w:val="0"/>
    <w:pPr>
      <w:spacing w:line="360" w:lineRule="auto"/>
      <w:ind w:left="564" w:right="26"/>
    </w:pPr>
    <w:rPr>
      <w:rFonts w:ascii="宋体" w:hAnsi="Times New Roman"/>
      <w:color w:val="000000"/>
      <w:szCs w:val="20"/>
    </w:rPr>
  </w:style>
  <w:style w:type="paragraph" w:styleId="19">
    <w:name w:val="toc 3"/>
    <w:basedOn w:val="1"/>
    <w:next w:val="1"/>
    <w:qFormat/>
    <w:locked/>
    <w:uiPriority w:val="39"/>
    <w:pPr>
      <w:jc w:val="left"/>
    </w:pPr>
    <w:rPr>
      <w:rFonts w:ascii="Times New Roman" w:hAnsi="Times New Roman"/>
      <w:smallCaps/>
      <w:sz w:val="22"/>
      <w:szCs w:val="24"/>
    </w:rPr>
  </w:style>
  <w:style w:type="paragraph" w:styleId="20">
    <w:name w:val="Plain Text"/>
    <w:basedOn w:val="1"/>
    <w:link w:val="78"/>
    <w:qFormat/>
    <w:uiPriority w:val="99"/>
    <w:pPr>
      <w:widowControl/>
      <w:jc w:val="left"/>
    </w:pPr>
    <w:rPr>
      <w:rFonts w:ascii="Courier New" w:hAnsi="Courier New"/>
      <w:kern w:val="0"/>
      <w:sz w:val="20"/>
      <w:szCs w:val="20"/>
    </w:rPr>
  </w:style>
  <w:style w:type="paragraph" w:styleId="21">
    <w:name w:val="Date"/>
    <w:basedOn w:val="1"/>
    <w:next w:val="1"/>
    <w:link w:val="56"/>
    <w:unhideWhenUsed/>
    <w:qFormat/>
    <w:uiPriority w:val="0"/>
    <w:pPr>
      <w:ind w:left="100" w:leftChars="2500"/>
    </w:pPr>
  </w:style>
  <w:style w:type="paragraph" w:styleId="22">
    <w:name w:val="Body Text Indent 2"/>
    <w:basedOn w:val="1"/>
    <w:link w:val="75"/>
    <w:qFormat/>
    <w:uiPriority w:val="0"/>
    <w:pPr>
      <w:ind w:left="468" w:leftChars="223"/>
    </w:pPr>
    <w:rPr>
      <w:rFonts w:ascii="Times New Roman" w:hAnsi="Times New Roman"/>
      <w:szCs w:val="20"/>
    </w:rPr>
  </w:style>
  <w:style w:type="paragraph" w:styleId="23">
    <w:name w:val="Balloon Text"/>
    <w:basedOn w:val="1"/>
    <w:link w:val="51"/>
    <w:qFormat/>
    <w:uiPriority w:val="99"/>
    <w:rPr>
      <w:sz w:val="18"/>
      <w:szCs w:val="18"/>
    </w:rPr>
  </w:style>
  <w:style w:type="paragraph" w:styleId="24">
    <w:name w:val="footer"/>
    <w:basedOn w:val="1"/>
    <w:link w:val="50"/>
    <w:qFormat/>
    <w:uiPriority w:val="99"/>
    <w:pPr>
      <w:tabs>
        <w:tab w:val="center" w:pos="4153"/>
        <w:tab w:val="right" w:pos="8306"/>
      </w:tabs>
      <w:snapToGrid w:val="0"/>
      <w:jc w:val="left"/>
    </w:pPr>
    <w:rPr>
      <w:sz w:val="18"/>
      <w:szCs w:val="18"/>
    </w:rPr>
  </w:style>
  <w:style w:type="paragraph" w:styleId="25">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locked/>
    <w:uiPriority w:val="39"/>
    <w:rPr>
      <w:rFonts w:asciiTheme="minorHAnsi" w:hAnsiTheme="minorHAnsi" w:eastAsiaTheme="minorEastAsia" w:cstheme="minorBidi"/>
    </w:rPr>
  </w:style>
  <w:style w:type="paragraph" w:styleId="27">
    <w:name w:val="Subtitle"/>
    <w:basedOn w:val="1"/>
    <w:next w:val="1"/>
    <w:link w:val="113"/>
    <w:qFormat/>
    <w:locked/>
    <w:uiPriority w:val="0"/>
    <w:pPr>
      <w:spacing w:before="240" w:after="60" w:line="312" w:lineRule="auto"/>
      <w:jc w:val="center"/>
      <w:outlineLvl w:val="1"/>
    </w:pPr>
    <w:rPr>
      <w:rFonts w:ascii="Cambria" w:hAnsi="Cambria"/>
      <w:b/>
      <w:bCs/>
      <w:kern w:val="28"/>
      <w:sz w:val="32"/>
      <w:szCs w:val="32"/>
    </w:rPr>
  </w:style>
  <w:style w:type="paragraph" w:styleId="28">
    <w:name w:val="footnote text"/>
    <w:basedOn w:val="1"/>
    <w:link w:val="122"/>
    <w:unhideWhenUsed/>
    <w:qFormat/>
    <w:uiPriority w:val="99"/>
    <w:pPr>
      <w:snapToGrid w:val="0"/>
      <w:jc w:val="left"/>
    </w:pPr>
    <w:rPr>
      <w:sz w:val="18"/>
      <w:szCs w:val="18"/>
    </w:rPr>
  </w:style>
  <w:style w:type="paragraph" w:styleId="29">
    <w:name w:val="List 5"/>
    <w:basedOn w:val="1"/>
    <w:qFormat/>
    <w:uiPriority w:val="0"/>
    <w:pPr>
      <w:numPr>
        <w:ilvl w:val="7"/>
        <w:numId w:val="1"/>
      </w:numPr>
      <w:ind w:left="2100"/>
    </w:pPr>
    <w:rPr>
      <w:rFonts w:ascii="Times New Roman" w:hAnsi="Times New Roman"/>
      <w:szCs w:val="20"/>
    </w:rPr>
  </w:style>
  <w:style w:type="paragraph" w:styleId="30">
    <w:name w:val="Body Text Indent 3"/>
    <w:basedOn w:val="1"/>
    <w:link w:val="76"/>
    <w:qFormat/>
    <w:uiPriority w:val="0"/>
    <w:pPr>
      <w:ind w:firstLine="376" w:firstLineChars="179"/>
    </w:pPr>
    <w:rPr>
      <w:rFonts w:ascii="宋体" w:hAnsi="宋体"/>
      <w:szCs w:val="20"/>
    </w:rPr>
  </w:style>
  <w:style w:type="paragraph" w:styleId="31">
    <w:name w:val="toc 2"/>
    <w:basedOn w:val="1"/>
    <w:next w:val="1"/>
    <w:unhideWhenUsed/>
    <w:qFormat/>
    <w:locked/>
    <w:uiPriority w:val="39"/>
    <w:pPr>
      <w:ind w:left="420" w:leftChars="200"/>
    </w:pPr>
    <w:rPr>
      <w:rFonts w:asciiTheme="minorHAnsi" w:hAnsiTheme="minorHAnsi" w:eastAsiaTheme="minorEastAsia" w:cstheme="minorBidi"/>
    </w:rPr>
  </w:style>
  <w:style w:type="paragraph" w:styleId="32">
    <w:name w:val="Body Text 2"/>
    <w:basedOn w:val="1"/>
    <w:link w:val="72"/>
    <w:qFormat/>
    <w:uiPriority w:val="0"/>
    <w:pPr>
      <w:spacing w:line="360" w:lineRule="auto"/>
    </w:pPr>
    <w:rPr>
      <w:rFonts w:ascii="Times New Roman" w:hAnsi="Times New Roman"/>
      <w:sz w:val="24"/>
      <w:szCs w:val="20"/>
    </w:rPr>
  </w:style>
  <w:style w:type="paragraph" w:styleId="33">
    <w:name w:val="HTML Preformatted"/>
    <w:basedOn w:val="1"/>
    <w:link w:val="12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szCs w:val="21"/>
    </w:rPr>
  </w:style>
  <w:style w:type="paragraph" w:styleId="34">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35">
    <w:name w:val="Title"/>
    <w:basedOn w:val="1"/>
    <w:next w:val="1"/>
    <w:link w:val="101"/>
    <w:qFormat/>
    <w:locked/>
    <w:uiPriority w:val="0"/>
    <w:pPr>
      <w:keepNext/>
      <w:keepLines/>
      <w:tabs>
        <w:tab w:val="left" w:pos="1134"/>
      </w:tabs>
      <w:autoSpaceDE w:val="0"/>
      <w:autoSpaceDN w:val="0"/>
      <w:adjustRightInd w:val="0"/>
      <w:spacing w:before="144" w:after="72"/>
      <w:ind w:left="1134" w:hanging="1134"/>
    </w:pPr>
    <w:rPr>
      <w:rFonts w:ascii="MingLiU" w:hAnsi="Univers" w:eastAsia="MingLiU"/>
      <w:b/>
      <w:color w:val="000000"/>
      <w:kern w:val="0"/>
      <w:sz w:val="36"/>
      <w:szCs w:val="20"/>
      <w:lang w:eastAsia="zh-TW"/>
    </w:rPr>
  </w:style>
  <w:style w:type="paragraph" w:styleId="36">
    <w:name w:val="annotation subject"/>
    <w:basedOn w:val="14"/>
    <w:next w:val="14"/>
    <w:link w:val="53"/>
    <w:unhideWhenUsed/>
    <w:qFormat/>
    <w:uiPriority w:val="99"/>
    <w:rPr>
      <w:b/>
      <w:bCs/>
    </w:rPr>
  </w:style>
  <w:style w:type="table" w:styleId="38">
    <w:name w:val="Table Grid"/>
    <w:basedOn w:val="37"/>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name w:val="Table Theme"/>
    <w:basedOn w:val="37"/>
    <w:unhideWhenUsed/>
    <w:qFormat/>
    <w:uiPriority w:val="0"/>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locked/>
    <w:uiPriority w:val="0"/>
    <w:rPr>
      <w:b/>
      <w:bCs/>
    </w:rPr>
  </w:style>
  <w:style w:type="character" w:styleId="42">
    <w:name w:val="page number"/>
    <w:basedOn w:val="40"/>
    <w:qFormat/>
    <w:uiPriority w:val="0"/>
    <w:rPr>
      <w:rFonts w:cs="Times New Roman"/>
    </w:rPr>
  </w:style>
  <w:style w:type="character" w:styleId="43">
    <w:name w:val="FollowedHyperlink"/>
    <w:qFormat/>
    <w:uiPriority w:val="99"/>
    <w:rPr>
      <w:color w:val="800080"/>
      <w:u w:val="single"/>
    </w:rPr>
  </w:style>
  <w:style w:type="character" w:styleId="44">
    <w:name w:val="Emphasis"/>
    <w:basedOn w:val="40"/>
    <w:qFormat/>
    <w:locked/>
    <w:uiPriority w:val="20"/>
    <w:rPr>
      <w:i/>
      <w:iCs/>
    </w:rPr>
  </w:style>
  <w:style w:type="character" w:styleId="45">
    <w:name w:val="Hyperlink"/>
    <w:basedOn w:val="40"/>
    <w:unhideWhenUsed/>
    <w:qFormat/>
    <w:uiPriority w:val="99"/>
    <w:rPr>
      <w:color w:val="0000FF" w:themeColor="hyperlink"/>
      <w:u w:val="single"/>
      <w14:textFill>
        <w14:solidFill>
          <w14:schemeClr w14:val="hlink"/>
        </w14:solidFill>
      </w14:textFill>
    </w:rPr>
  </w:style>
  <w:style w:type="character" w:styleId="46">
    <w:name w:val="annotation reference"/>
    <w:basedOn w:val="40"/>
    <w:unhideWhenUsed/>
    <w:qFormat/>
    <w:uiPriority w:val="99"/>
    <w:rPr>
      <w:sz w:val="21"/>
      <w:szCs w:val="21"/>
    </w:rPr>
  </w:style>
  <w:style w:type="character" w:styleId="47">
    <w:name w:val="footnote reference"/>
    <w:unhideWhenUsed/>
    <w:qFormat/>
    <w:uiPriority w:val="99"/>
    <w:rPr>
      <w:vertAlign w:val="superscript"/>
    </w:rPr>
  </w:style>
  <w:style w:type="paragraph" w:styleId="48">
    <w:name w:val="List Paragraph"/>
    <w:basedOn w:val="1"/>
    <w:qFormat/>
    <w:uiPriority w:val="34"/>
    <w:pPr>
      <w:ind w:firstLine="420" w:firstLineChars="200"/>
    </w:pPr>
  </w:style>
  <w:style w:type="character" w:customStyle="1" w:styleId="49">
    <w:name w:val="页眉 字符"/>
    <w:basedOn w:val="40"/>
    <w:link w:val="25"/>
    <w:qFormat/>
    <w:locked/>
    <w:uiPriority w:val="99"/>
    <w:rPr>
      <w:rFonts w:cs="Times New Roman"/>
      <w:sz w:val="18"/>
      <w:szCs w:val="18"/>
    </w:rPr>
  </w:style>
  <w:style w:type="character" w:customStyle="1" w:styleId="50">
    <w:name w:val="页脚 字符"/>
    <w:basedOn w:val="40"/>
    <w:link w:val="24"/>
    <w:qFormat/>
    <w:locked/>
    <w:uiPriority w:val="99"/>
    <w:rPr>
      <w:rFonts w:cs="Times New Roman"/>
      <w:sz w:val="18"/>
      <w:szCs w:val="18"/>
    </w:rPr>
  </w:style>
  <w:style w:type="character" w:customStyle="1" w:styleId="51">
    <w:name w:val="批注框文本 字符"/>
    <w:basedOn w:val="40"/>
    <w:link w:val="23"/>
    <w:qFormat/>
    <w:locked/>
    <w:uiPriority w:val="99"/>
    <w:rPr>
      <w:rFonts w:cs="Times New Roman"/>
      <w:sz w:val="18"/>
      <w:szCs w:val="18"/>
    </w:rPr>
  </w:style>
  <w:style w:type="character" w:customStyle="1" w:styleId="52">
    <w:name w:val="批注文字 字符"/>
    <w:basedOn w:val="40"/>
    <w:link w:val="14"/>
    <w:qFormat/>
    <w:uiPriority w:val="0"/>
  </w:style>
  <w:style w:type="character" w:customStyle="1" w:styleId="53">
    <w:name w:val="批注主题 字符"/>
    <w:basedOn w:val="52"/>
    <w:link w:val="36"/>
    <w:qFormat/>
    <w:uiPriority w:val="99"/>
    <w:rPr>
      <w:b/>
      <w:bCs/>
    </w:rPr>
  </w:style>
  <w:style w:type="character" w:customStyle="1" w:styleId="54">
    <w:name w:val="标题 1 字符"/>
    <w:basedOn w:val="40"/>
    <w:link w:val="2"/>
    <w:qFormat/>
    <w:uiPriority w:val="9"/>
    <w:rPr>
      <w:rFonts w:asciiTheme="minorHAnsi" w:hAnsiTheme="minorHAnsi" w:eastAsiaTheme="minorEastAsia" w:cstheme="minorBidi"/>
      <w:b/>
      <w:bCs/>
      <w:kern w:val="44"/>
      <w:sz w:val="44"/>
      <w:szCs w:val="44"/>
    </w:rPr>
  </w:style>
  <w:style w:type="paragraph" w:styleId="55">
    <w:name w:val="No Spacing"/>
    <w:link w:val="330"/>
    <w:qFormat/>
    <w:uiPriority w:val="1"/>
    <w:pPr>
      <w:widowControl w:val="0"/>
      <w:spacing w:line="360" w:lineRule="auto"/>
      <w:jc w:val="center"/>
    </w:pPr>
    <w:rPr>
      <w:rFonts w:ascii="宋体" w:hAnsi="宋体" w:eastAsia="宋体" w:cstheme="minorBidi"/>
      <w:kern w:val="2"/>
      <w:sz w:val="21"/>
      <w:szCs w:val="22"/>
      <w:lang w:val="en-US" w:eastAsia="zh-CN" w:bidi="ar-SA"/>
    </w:rPr>
  </w:style>
  <w:style w:type="character" w:customStyle="1" w:styleId="56">
    <w:name w:val="日期 字符"/>
    <w:basedOn w:val="40"/>
    <w:link w:val="21"/>
    <w:qFormat/>
    <w:uiPriority w:val="0"/>
  </w:style>
  <w:style w:type="character" w:customStyle="1" w:styleId="57">
    <w:name w:val="标题 2 字符"/>
    <w:basedOn w:val="40"/>
    <w:link w:val="3"/>
    <w:qFormat/>
    <w:uiPriority w:val="0"/>
    <w:rPr>
      <w:rFonts w:ascii="Arial" w:hAnsi="Arial" w:eastAsia="黑体"/>
      <w:b/>
      <w:bCs/>
      <w:sz w:val="32"/>
      <w:szCs w:val="32"/>
    </w:rPr>
  </w:style>
  <w:style w:type="character" w:customStyle="1" w:styleId="58">
    <w:name w:val="标题 3 字符"/>
    <w:basedOn w:val="40"/>
    <w:link w:val="4"/>
    <w:qFormat/>
    <w:uiPriority w:val="0"/>
    <w:rPr>
      <w:rFonts w:cs="黑体"/>
      <w:b/>
      <w:bCs/>
      <w:sz w:val="32"/>
      <w:szCs w:val="32"/>
    </w:rPr>
  </w:style>
  <w:style w:type="character" w:customStyle="1" w:styleId="59">
    <w:name w:val="标题 4 字符"/>
    <w:basedOn w:val="40"/>
    <w:link w:val="5"/>
    <w:qFormat/>
    <w:uiPriority w:val="0"/>
    <w:rPr>
      <w:rFonts w:ascii="Univers" w:hAnsi="Univers" w:eastAsia="PMingLiU"/>
      <w:sz w:val="24"/>
      <w:szCs w:val="20"/>
      <w:lang w:eastAsia="zh-TW"/>
    </w:rPr>
  </w:style>
  <w:style w:type="character" w:customStyle="1" w:styleId="60">
    <w:name w:val="标题 5 字符"/>
    <w:basedOn w:val="40"/>
    <w:link w:val="6"/>
    <w:qFormat/>
    <w:uiPriority w:val="0"/>
    <w:rPr>
      <w:rFonts w:ascii="Univers" w:hAnsi="Univers" w:eastAsia="PMingLiU"/>
      <w:sz w:val="24"/>
      <w:szCs w:val="20"/>
      <w:lang w:eastAsia="zh-TW"/>
    </w:rPr>
  </w:style>
  <w:style w:type="character" w:customStyle="1" w:styleId="61">
    <w:name w:val="标题 6 字符"/>
    <w:basedOn w:val="40"/>
    <w:link w:val="7"/>
    <w:qFormat/>
    <w:uiPriority w:val="0"/>
    <w:rPr>
      <w:rFonts w:ascii="Univers" w:hAnsi="Univers" w:eastAsia="PMingLiU"/>
      <w:sz w:val="24"/>
      <w:szCs w:val="20"/>
      <w:lang w:eastAsia="zh-TW"/>
    </w:rPr>
  </w:style>
  <w:style w:type="character" w:customStyle="1" w:styleId="62">
    <w:name w:val="标题 7 字符"/>
    <w:basedOn w:val="40"/>
    <w:link w:val="8"/>
    <w:qFormat/>
    <w:uiPriority w:val="0"/>
    <w:rPr>
      <w:rFonts w:ascii="Univers" w:hAnsi="Univers" w:eastAsia="PMingLiU"/>
      <w:sz w:val="24"/>
      <w:szCs w:val="20"/>
      <w:lang w:eastAsia="zh-TW"/>
    </w:rPr>
  </w:style>
  <w:style w:type="character" w:customStyle="1" w:styleId="63">
    <w:name w:val="标题 8 字符"/>
    <w:basedOn w:val="40"/>
    <w:link w:val="9"/>
    <w:qFormat/>
    <w:uiPriority w:val="0"/>
    <w:rPr>
      <w:rFonts w:ascii="Univers" w:hAnsi="Univers" w:eastAsia="PMingLiU"/>
      <w:sz w:val="24"/>
      <w:szCs w:val="20"/>
      <w:lang w:eastAsia="zh-TW"/>
    </w:rPr>
  </w:style>
  <w:style w:type="character" w:customStyle="1" w:styleId="64">
    <w:name w:val="标题 9 字符"/>
    <w:basedOn w:val="40"/>
    <w:link w:val="10"/>
    <w:qFormat/>
    <w:uiPriority w:val="0"/>
    <w:rPr>
      <w:rFonts w:ascii="Univers" w:hAnsi="Univers" w:eastAsia="PMingLiU"/>
      <w:sz w:val="24"/>
      <w:szCs w:val="20"/>
      <w:lang w:eastAsia="zh-TW"/>
    </w:rPr>
  </w:style>
  <w:style w:type="paragraph" w:customStyle="1" w:styleId="65">
    <w:name w:val="列出段落1"/>
    <w:basedOn w:val="1"/>
    <w:qFormat/>
    <w:uiPriority w:val="34"/>
    <w:pPr>
      <w:ind w:firstLine="420" w:firstLineChars="200"/>
    </w:pPr>
    <w:rPr>
      <w:rFonts w:cs="黑体"/>
    </w:rPr>
  </w:style>
  <w:style w:type="paragraph" w:customStyle="1" w:styleId="66">
    <w:name w:val="H2"/>
    <w:qFormat/>
    <w:uiPriority w:val="0"/>
    <w:pPr>
      <w:widowControl w:val="0"/>
      <w:adjustRightInd w:val="0"/>
      <w:spacing w:after="240"/>
    </w:pPr>
    <w:rPr>
      <w:rFonts w:ascii="Times New Roman" w:hAnsi="Times New Roman" w:eastAsia="全真中明體" w:cs="Times New Roman"/>
      <w:b/>
      <w:spacing w:val="30"/>
      <w:kern w:val="0"/>
      <w:sz w:val="24"/>
      <w:szCs w:val="20"/>
      <w:lang w:val="en-GB" w:eastAsia="zh-TW" w:bidi="ar-SA"/>
    </w:rPr>
  </w:style>
  <w:style w:type="paragraph" w:customStyle="1" w:styleId="67">
    <w:name w:val="H1"/>
    <w:qFormat/>
    <w:uiPriority w:val="0"/>
    <w:pPr>
      <w:widowControl w:val="0"/>
      <w:adjustRightInd w:val="0"/>
      <w:spacing w:after="240" w:line="0" w:lineRule="atLeast"/>
    </w:pPr>
    <w:rPr>
      <w:rFonts w:ascii="Times New Roman" w:hAnsi="Times New Roman" w:eastAsia="全真中明體" w:cs="Times New Roman"/>
      <w:b/>
      <w:caps/>
      <w:spacing w:val="30"/>
      <w:kern w:val="0"/>
      <w:sz w:val="24"/>
      <w:szCs w:val="20"/>
      <w:lang w:val="en-GB" w:eastAsia="zh-TW" w:bidi="ar-SA"/>
    </w:rPr>
  </w:style>
  <w:style w:type="paragraph" w:customStyle="1" w:styleId="68">
    <w:name w:val="P1"/>
    <w:qFormat/>
    <w:uiPriority w:val="0"/>
    <w:pPr>
      <w:widowControl w:val="0"/>
      <w:adjustRightInd w:val="0"/>
      <w:spacing w:after="240"/>
      <w:ind w:left="2304" w:hanging="576"/>
      <w:jc w:val="both"/>
    </w:pPr>
    <w:rPr>
      <w:rFonts w:ascii="Times New Roman" w:hAnsi="Times New Roman" w:eastAsia="全真中明體" w:cs="Times New Roman"/>
      <w:spacing w:val="30"/>
      <w:kern w:val="0"/>
      <w:sz w:val="24"/>
      <w:szCs w:val="20"/>
      <w:lang w:val="en-GB" w:eastAsia="zh-TW" w:bidi="ar-SA"/>
    </w:rPr>
  </w:style>
  <w:style w:type="paragraph" w:customStyle="1" w:styleId="69">
    <w:name w:val="P3"/>
    <w:qFormat/>
    <w:uiPriority w:val="0"/>
    <w:pPr>
      <w:widowControl w:val="0"/>
      <w:adjustRightInd w:val="0"/>
      <w:spacing w:after="240"/>
      <w:ind w:left="2880" w:hanging="576"/>
      <w:jc w:val="both"/>
    </w:pPr>
    <w:rPr>
      <w:rFonts w:ascii="Times New Roman" w:hAnsi="Times New Roman" w:eastAsia="全真中明體" w:cs="Times New Roman"/>
      <w:spacing w:val="30"/>
      <w:kern w:val="0"/>
      <w:sz w:val="24"/>
      <w:szCs w:val="20"/>
      <w:lang w:val="en-GB" w:eastAsia="zh-TW" w:bidi="ar-SA"/>
    </w:rPr>
  </w:style>
  <w:style w:type="paragraph" w:customStyle="1" w:styleId="70">
    <w:name w:val="P6"/>
    <w:qFormat/>
    <w:uiPriority w:val="0"/>
    <w:pPr>
      <w:widowControl w:val="0"/>
      <w:adjustRightInd w:val="0"/>
      <w:spacing w:after="240" w:line="0" w:lineRule="atLeast"/>
      <w:ind w:left="3456" w:hanging="576"/>
      <w:jc w:val="both"/>
    </w:pPr>
    <w:rPr>
      <w:rFonts w:ascii="Times New Roman" w:hAnsi="Times New Roman" w:eastAsia="全真中明體" w:cs="Times New Roman"/>
      <w:spacing w:val="30"/>
      <w:kern w:val="0"/>
      <w:sz w:val="24"/>
      <w:szCs w:val="20"/>
      <w:lang w:val="en-GB" w:eastAsia="zh-TW" w:bidi="ar-SA"/>
    </w:rPr>
  </w:style>
  <w:style w:type="character" w:customStyle="1" w:styleId="71">
    <w:name w:val="正文文本 字符"/>
    <w:basedOn w:val="40"/>
    <w:link w:val="16"/>
    <w:qFormat/>
    <w:uiPriority w:val="0"/>
    <w:rPr>
      <w:rFonts w:ascii="Times New Roman" w:hAnsi="Times New Roman"/>
      <w:kern w:val="0"/>
      <w:sz w:val="24"/>
      <w:szCs w:val="20"/>
    </w:rPr>
  </w:style>
  <w:style w:type="character" w:customStyle="1" w:styleId="72">
    <w:name w:val="正文文本 2 字符"/>
    <w:basedOn w:val="40"/>
    <w:link w:val="32"/>
    <w:qFormat/>
    <w:uiPriority w:val="0"/>
    <w:rPr>
      <w:rFonts w:ascii="Times New Roman" w:hAnsi="Times New Roman"/>
      <w:sz w:val="24"/>
      <w:szCs w:val="20"/>
    </w:rPr>
  </w:style>
  <w:style w:type="character" w:customStyle="1" w:styleId="73">
    <w:name w:val="日期 字符1"/>
    <w:qFormat/>
    <w:uiPriority w:val="0"/>
    <w:rPr>
      <w:rFonts w:ascii="Times New Roman" w:hAnsi="Times New Roman" w:eastAsia="宋体" w:cs="Times New Roman"/>
      <w:szCs w:val="20"/>
    </w:rPr>
  </w:style>
  <w:style w:type="character" w:customStyle="1" w:styleId="74">
    <w:name w:val="正文文本缩进 字符"/>
    <w:basedOn w:val="40"/>
    <w:link w:val="17"/>
    <w:qFormat/>
    <w:uiPriority w:val="0"/>
    <w:rPr>
      <w:rFonts w:ascii="Times New Roman" w:hAnsi="Times New Roman"/>
      <w:szCs w:val="20"/>
    </w:rPr>
  </w:style>
  <w:style w:type="character" w:customStyle="1" w:styleId="75">
    <w:name w:val="正文文本缩进 2 字符"/>
    <w:basedOn w:val="40"/>
    <w:link w:val="22"/>
    <w:qFormat/>
    <w:uiPriority w:val="0"/>
    <w:rPr>
      <w:rFonts w:ascii="Times New Roman" w:hAnsi="Times New Roman"/>
      <w:szCs w:val="20"/>
    </w:rPr>
  </w:style>
  <w:style w:type="character" w:customStyle="1" w:styleId="76">
    <w:name w:val="正文文本缩进 3 字符"/>
    <w:basedOn w:val="40"/>
    <w:link w:val="30"/>
    <w:qFormat/>
    <w:uiPriority w:val="0"/>
    <w:rPr>
      <w:rFonts w:ascii="宋体" w:hAnsi="宋体"/>
      <w:szCs w:val="20"/>
    </w:rPr>
  </w:style>
  <w:style w:type="character" w:customStyle="1" w:styleId="77">
    <w:name w:val="页眉 字符1"/>
    <w:qFormat/>
    <w:uiPriority w:val="99"/>
    <w:rPr>
      <w:rFonts w:eastAsia="宋体"/>
      <w:kern w:val="2"/>
      <w:sz w:val="18"/>
      <w:szCs w:val="18"/>
      <w:lang w:val="en-US" w:eastAsia="zh-CN" w:bidi="ar-SA"/>
    </w:rPr>
  </w:style>
  <w:style w:type="character" w:customStyle="1" w:styleId="78">
    <w:name w:val="纯文本 字符"/>
    <w:basedOn w:val="40"/>
    <w:link w:val="20"/>
    <w:qFormat/>
    <w:uiPriority w:val="99"/>
    <w:rPr>
      <w:rFonts w:ascii="Courier New" w:hAnsi="Courier New"/>
      <w:kern w:val="0"/>
      <w:sz w:val="20"/>
      <w:szCs w:val="20"/>
    </w:rPr>
  </w:style>
  <w:style w:type="paragraph" w:customStyle="1" w:styleId="79">
    <w:name w:val="xl2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b/>
      <w:bCs/>
      <w:kern w:val="0"/>
      <w:sz w:val="22"/>
      <w:lang w:eastAsia="en-US"/>
    </w:rPr>
  </w:style>
  <w:style w:type="character" w:customStyle="1" w:styleId="80">
    <w:name w:val="正文文本 3 字符"/>
    <w:basedOn w:val="40"/>
    <w:link w:val="15"/>
    <w:qFormat/>
    <w:uiPriority w:val="0"/>
    <w:rPr>
      <w:rFonts w:ascii="Times New Roman" w:hAnsi="Times New Roman"/>
      <w:sz w:val="16"/>
      <w:szCs w:val="16"/>
    </w:rPr>
  </w:style>
  <w:style w:type="paragraph" w:customStyle="1" w:styleId="81">
    <w:name w:val="xl2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b/>
      <w:bCs/>
      <w:kern w:val="0"/>
      <w:sz w:val="22"/>
      <w:lang w:eastAsia="en-US"/>
    </w:rPr>
  </w:style>
  <w:style w:type="paragraph" w:customStyle="1" w:styleId="82">
    <w:name w:val="xl2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b/>
      <w:bCs/>
      <w:kern w:val="0"/>
      <w:sz w:val="24"/>
      <w:szCs w:val="24"/>
      <w:lang w:eastAsia="en-US"/>
    </w:rPr>
  </w:style>
  <w:style w:type="paragraph" w:customStyle="1" w:styleId="83">
    <w:name w:val="xl2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szCs w:val="20"/>
      <w:lang w:eastAsia="en-US"/>
    </w:rPr>
  </w:style>
  <w:style w:type="paragraph" w:customStyle="1" w:styleId="84">
    <w:name w:val="xl2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szCs w:val="20"/>
      <w:lang w:eastAsia="en-US"/>
    </w:rPr>
  </w:style>
  <w:style w:type="paragraph" w:customStyle="1" w:styleId="85">
    <w:name w:val="xl3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4"/>
      <w:szCs w:val="24"/>
      <w:lang w:eastAsia="en-US"/>
    </w:rPr>
  </w:style>
  <w:style w:type="paragraph" w:customStyle="1" w:styleId="86">
    <w:name w:val="font5"/>
    <w:basedOn w:val="1"/>
    <w:qFormat/>
    <w:uiPriority w:val="0"/>
    <w:pPr>
      <w:widowControl/>
      <w:spacing w:before="100" w:beforeAutospacing="1" w:after="100" w:afterAutospacing="1"/>
      <w:jc w:val="left"/>
    </w:pPr>
    <w:rPr>
      <w:rFonts w:hint="eastAsia" w:ascii="宋体" w:hAnsi="宋体"/>
      <w:b/>
      <w:bCs/>
      <w:kern w:val="0"/>
      <w:sz w:val="22"/>
      <w:lang w:eastAsia="en-US"/>
    </w:rPr>
  </w:style>
  <w:style w:type="paragraph" w:customStyle="1" w:styleId="87">
    <w:name w:val="font6"/>
    <w:basedOn w:val="1"/>
    <w:qFormat/>
    <w:uiPriority w:val="0"/>
    <w:pPr>
      <w:widowControl/>
      <w:spacing w:before="100" w:beforeAutospacing="1" w:after="100" w:afterAutospacing="1"/>
      <w:jc w:val="left"/>
    </w:pPr>
    <w:rPr>
      <w:rFonts w:hint="eastAsia" w:ascii="宋体" w:hAnsi="宋体"/>
      <w:b/>
      <w:bCs/>
      <w:kern w:val="0"/>
      <w:sz w:val="24"/>
      <w:szCs w:val="24"/>
      <w:lang w:eastAsia="en-US"/>
    </w:rPr>
  </w:style>
  <w:style w:type="paragraph" w:customStyle="1" w:styleId="88">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lang w:eastAsia="en-US"/>
    </w:rPr>
  </w:style>
  <w:style w:type="paragraph" w:customStyle="1" w:styleId="89">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b/>
      <w:bCs/>
      <w:kern w:val="0"/>
      <w:sz w:val="22"/>
      <w:lang w:eastAsia="en-US"/>
    </w:rPr>
  </w:style>
  <w:style w:type="paragraph" w:customStyle="1" w:styleId="90">
    <w:name w:val="xl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b/>
      <w:bCs/>
      <w:kern w:val="0"/>
      <w:sz w:val="22"/>
      <w:lang w:eastAsia="en-US"/>
    </w:rPr>
  </w:style>
  <w:style w:type="paragraph" w:customStyle="1" w:styleId="91">
    <w:name w:val="font7"/>
    <w:basedOn w:val="1"/>
    <w:qFormat/>
    <w:uiPriority w:val="0"/>
    <w:pPr>
      <w:widowControl/>
      <w:spacing w:before="100" w:beforeAutospacing="1" w:after="100" w:afterAutospacing="1"/>
      <w:jc w:val="left"/>
    </w:pPr>
    <w:rPr>
      <w:rFonts w:ascii="Times New Roman" w:hAnsi="Times New Roman"/>
      <w:b/>
      <w:bCs/>
      <w:kern w:val="0"/>
      <w:sz w:val="24"/>
      <w:szCs w:val="24"/>
      <w:lang w:eastAsia="en-US"/>
    </w:rPr>
  </w:style>
  <w:style w:type="paragraph" w:customStyle="1" w:styleId="92">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b/>
      <w:bCs/>
      <w:kern w:val="0"/>
      <w:sz w:val="22"/>
      <w:lang w:eastAsia="en-US"/>
    </w:rPr>
  </w:style>
  <w:style w:type="paragraph" w:customStyle="1" w:styleId="93">
    <w:name w:val="xl3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b/>
      <w:bCs/>
      <w:kern w:val="0"/>
      <w:sz w:val="22"/>
      <w:lang w:eastAsia="en-US"/>
    </w:rPr>
  </w:style>
  <w:style w:type="paragraph" w:customStyle="1" w:styleId="94">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lang w:eastAsia="en-US"/>
    </w:rPr>
  </w:style>
  <w:style w:type="paragraph" w:customStyle="1" w:styleId="95">
    <w:name w:val="xl3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b/>
      <w:bCs/>
      <w:kern w:val="0"/>
      <w:sz w:val="22"/>
      <w:lang w:eastAsia="en-US"/>
    </w:rPr>
  </w:style>
  <w:style w:type="paragraph" w:customStyle="1" w:styleId="96">
    <w:name w:val="xl3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b/>
      <w:bCs/>
      <w:kern w:val="0"/>
      <w:sz w:val="22"/>
      <w:lang w:eastAsia="en-US"/>
    </w:rPr>
  </w:style>
  <w:style w:type="paragraph" w:customStyle="1" w:styleId="97">
    <w:name w:val="xl39"/>
    <w:basedOn w:val="1"/>
    <w:qFormat/>
    <w:uiPriority w:val="0"/>
    <w:pPr>
      <w:widowControl/>
      <w:pBdr>
        <w:top w:val="single" w:color="auto" w:sz="4" w:space="0"/>
        <w:bottom w:val="single" w:color="auto" w:sz="4" w:space="0"/>
        <w:right w:val="single" w:color="000000" w:sz="8" w:space="0"/>
      </w:pBdr>
      <w:spacing w:before="100" w:beforeAutospacing="1" w:after="100" w:afterAutospacing="1"/>
      <w:jc w:val="center"/>
    </w:pPr>
    <w:rPr>
      <w:rFonts w:ascii="宋体" w:hAnsi="宋体"/>
      <w:b/>
      <w:bCs/>
      <w:kern w:val="0"/>
      <w:sz w:val="22"/>
      <w:lang w:eastAsia="en-US"/>
    </w:rPr>
  </w:style>
  <w:style w:type="paragraph" w:customStyle="1" w:styleId="98">
    <w:name w:val="xl4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b/>
      <w:bCs/>
      <w:kern w:val="0"/>
      <w:sz w:val="24"/>
      <w:szCs w:val="24"/>
      <w:lang w:eastAsia="en-US"/>
    </w:rPr>
  </w:style>
  <w:style w:type="paragraph" w:customStyle="1" w:styleId="99">
    <w:name w:val="xl4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4"/>
      <w:szCs w:val="24"/>
      <w:lang w:eastAsia="en-US"/>
    </w:rPr>
  </w:style>
  <w:style w:type="paragraph" w:customStyle="1" w:styleId="100">
    <w:name w:val="Char"/>
    <w:basedOn w:val="1"/>
    <w:qFormat/>
    <w:uiPriority w:val="0"/>
    <w:rPr>
      <w:rFonts w:ascii="Arial" w:hAnsi="Arial" w:cs="Arial"/>
      <w:sz w:val="20"/>
      <w:szCs w:val="20"/>
    </w:rPr>
  </w:style>
  <w:style w:type="character" w:customStyle="1" w:styleId="101">
    <w:name w:val="标题 字符"/>
    <w:basedOn w:val="40"/>
    <w:link w:val="35"/>
    <w:qFormat/>
    <w:uiPriority w:val="0"/>
    <w:rPr>
      <w:rFonts w:ascii="MingLiU" w:hAnsi="Univers" w:eastAsia="MingLiU"/>
      <w:b/>
      <w:color w:val="000000"/>
      <w:kern w:val="0"/>
      <w:sz w:val="36"/>
      <w:szCs w:val="20"/>
      <w:lang w:eastAsia="zh-TW"/>
    </w:rPr>
  </w:style>
  <w:style w:type="character" w:customStyle="1" w:styleId="102">
    <w:name w:val="文档结构图 字符"/>
    <w:basedOn w:val="40"/>
    <w:link w:val="13"/>
    <w:qFormat/>
    <w:uiPriority w:val="0"/>
    <w:rPr>
      <w:rFonts w:ascii="Arial" w:hAnsi="Arial" w:eastAsia="PMingLiU"/>
      <w:sz w:val="24"/>
      <w:szCs w:val="20"/>
      <w:shd w:val="clear" w:color="auto" w:fill="000080"/>
      <w:lang w:eastAsia="zh-TW"/>
    </w:rPr>
  </w:style>
  <w:style w:type="character" w:customStyle="1" w:styleId="103">
    <w:name w:val="批注文字 字符1"/>
    <w:qFormat/>
    <w:uiPriority w:val="99"/>
    <w:rPr>
      <w:rFonts w:ascii="Univers" w:hAnsi="Univers" w:eastAsia="PMingLiU" w:cs="Times New Roman"/>
      <w:sz w:val="24"/>
      <w:szCs w:val="20"/>
      <w:lang w:eastAsia="zh-TW"/>
    </w:rPr>
  </w:style>
  <w:style w:type="paragraph" w:customStyle="1" w:styleId="104">
    <w:name w:val="P2"/>
    <w:qFormat/>
    <w:uiPriority w:val="0"/>
    <w:pPr>
      <w:widowControl w:val="0"/>
      <w:adjustRightInd w:val="0"/>
      <w:spacing w:after="240"/>
      <w:ind w:left="1728"/>
      <w:jc w:val="both"/>
      <w:textAlignment w:val="baseline"/>
    </w:pPr>
    <w:rPr>
      <w:rFonts w:ascii="Times New Roman" w:hAnsi="Times New Roman" w:eastAsia="全真中明體" w:cs="Times New Roman"/>
      <w:spacing w:val="30"/>
      <w:kern w:val="0"/>
      <w:sz w:val="24"/>
      <w:szCs w:val="20"/>
      <w:lang w:val="en-GB" w:eastAsia="zh-TW" w:bidi="ar-SA"/>
    </w:rPr>
  </w:style>
  <w:style w:type="paragraph" w:customStyle="1" w:styleId="105">
    <w:name w:val="P4"/>
    <w:qFormat/>
    <w:uiPriority w:val="0"/>
    <w:pPr>
      <w:widowControl w:val="0"/>
      <w:adjustRightInd w:val="0"/>
      <w:spacing w:after="240" w:line="0" w:lineRule="atLeast"/>
      <w:ind w:left="2880"/>
      <w:jc w:val="both"/>
      <w:textAlignment w:val="baseline"/>
    </w:pPr>
    <w:rPr>
      <w:rFonts w:ascii="Times New Roman" w:hAnsi="Times New Roman" w:eastAsia="全真中明體" w:cs="Times New Roman"/>
      <w:spacing w:val="30"/>
      <w:kern w:val="0"/>
      <w:sz w:val="24"/>
      <w:szCs w:val="20"/>
      <w:lang w:val="en-GB" w:eastAsia="zh-TW" w:bidi="ar-SA"/>
    </w:rPr>
  </w:style>
  <w:style w:type="character" w:customStyle="1" w:styleId="106">
    <w:name w:val="批注主题 字符1"/>
    <w:qFormat/>
    <w:uiPriority w:val="99"/>
    <w:rPr>
      <w:rFonts w:ascii="Univers" w:hAnsi="Univers" w:eastAsia="PMingLiU" w:cs="Times New Roman"/>
      <w:b/>
      <w:bCs/>
      <w:sz w:val="24"/>
      <w:szCs w:val="20"/>
      <w:lang w:eastAsia="zh-TW"/>
    </w:rPr>
  </w:style>
  <w:style w:type="paragraph" w:customStyle="1" w:styleId="107">
    <w:name w:val="1"/>
    <w:basedOn w:val="1"/>
    <w:next w:val="48"/>
    <w:link w:val="108"/>
    <w:qFormat/>
    <w:uiPriority w:val="34"/>
    <w:pPr>
      <w:ind w:firstLine="420" w:firstLineChars="200"/>
    </w:pPr>
  </w:style>
  <w:style w:type="character" w:customStyle="1" w:styleId="108">
    <w:name w:val="列出段落 字符"/>
    <w:link w:val="107"/>
    <w:qFormat/>
    <w:uiPriority w:val="0"/>
  </w:style>
  <w:style w:type="paragraph" w:customStyle="1" w:styleId="109">
    <w:name w:val="缺省文本"/>
    <w:basedOn w:val="1"/>
    <w:qFormat/>
    <w:uiPriority w:val="0"/>
    <w:pPr>
      <w:autoSpaceDE w:val="0"/>
      <w:autoSpaceDN w:val="0"/>
      <w:adjustRightInd w:val="0"/>
      <w:jc w:val="left"/>
    </w:pPr>
    <w:rPr>
      <w:rFonts w:ascii="Times New Roman" w:hAnsi="Times New Roman"/>
      <w:kern w:val="0"/>
      <w:sz w:val="24"/>
      <w:szCs w:val="24"/>
    </w:rPr>
  </w:style>
  <w:style w:type="character" w:customStyle="1" w:styleId="110">
    <w:name w:val="纯文本 字符1"/>
    <w:qFormat/>
    <w:uiPriority w:val="99"/>
    <w:rPr>
      <w:rFonts w:ascii="Courier New" w:hAnsi="Courier New" w:eastAsia="宋体" w:cs="Times New Roman"/>
      <w:kern w:val="0"/>
      <w:sz w:val="20"/>
      <w:szCs w:val="20"/>
    </w:rPr>
  </w:style>
  <w:style w:type="character" w:customStyle="1" w:styleId="111">
    <w:name w:val="正文文本_"/>
    <w:link w:val="112"/>
    <w:unhideWhenUsed/>
    <w:qFormat/>
    <w:uiPriority w:val="99"/>
    <w:rPr>
      <w:rFonts w:ascii="Arial Unicode MS" w:hAnsi="Arial Unicode MS" w:eastAsia="Arial Unicode MS"/>
      <w:sz w:val="84"/>
      <w:shd w:val="clear" w:color="auto" w:fill="FFFFFF"/>
    </w:rPr>
  </w:style>
  <w:style w:type="paragraph" w:customStyle="1" w:styleId="112">
    <w:name w:val="正文文本1"/>
    <w:basedOn w:val="1"/>
    <w:link w:val="111"/>
    <w:unhideWhenUsed/>
    <w:qFormat/>
    <w:uiPriority w:val="99"/>
    <w:pPr>
      <w:shd w:val="clear" w:color="auto" w:fill="FFFFFF"/>
      <w:spacing w:line="1360" w:lineRule="exact"/>
      <w:ind w:hanging="1940"/>
    </w:pPr>
    <w:rPr>
      <w:rFonts w:ascii="Arial Unicode MS" w:hAnsi="Arial Unicode MS" w:eastAsia="Arial Unicode MS"/>
      <w:sz w:val="84"/>
    </w:rPr>
  </w:style>
  <w:style w:type="character" w:customStyle="1" w:styleId="113">
    <w:name w:val="副标题 字符"/>
    <w:link w:val="27"/>
    <w:qFormat/>
    <w:uiPriority w:val="0"/>
    <w:rPr>
      <w:rFonts w:ascii="Cambria" w:hAnsi="Cambria"/>
      <w:b/>
      <w:bCs/>
      <w:kern w:val="28"/>
      <w:sz w:val="32"/>
      <w:szCs w:val="32"/>
    </w:rPr>
  </w:style>
  <w:style w:type="character" w:customStyle="1" w:styleId="114">
    <w:name w:val="副标题 字符1"/>
    <w:basedOn w:val="40"/>
    <w:qFormat/>
    <w:uiPriority w:val="0"/>
    <w:rPr>
      <w:rFonts w:asciiTheme="minorHAnsi" w:hAnsiTheme="minorHAnsi" w:eastAsiaTheme="minorEastAsia" w:cstheme="minorBidi"/>
      <w:b/>
      <w:bCs/>
      <w:kern w:val="28"/>
      <w:sz w:val="32"/>
      <w:szCs w:val="32"/>
    </w:rPr>
  </w:style>
  <w:style w:type="paragraph" w:customStyle="1" w:styleId="115">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116">
    <w:name w:val="正文文本缩进2"/>
    <w:basedOn w:val="1"/>
    <w:qFormat/>
    <w:uiPriority w:val="0"/>
    <w:pPr>
      <w:spacing w:line="360" w:lineRule="auto"/>
      <w:ind w:left="564"/>
    </w:pPr>
    <w:rPr>
      <w:rFonts w:ascii="Times New Roman" w:hAnsi="Times New Roman"/>
      <w:szCs w:val="20"/>
    </w:rPr>
  </w:style>
  <w:style w:type="character" w:customStyle="1" w:styleId="117">
    <w:name w:val="列表段落 字符"/>
    <w:qFormat/>
    <w:uiPriority w:val="34"/>
    <w:rPr>
      <w:rFonts w:ascii="Calibri" w:hAnsi="Calibri"/>
      <w:kern w:val="2"/>
      <w:sz w:val="21"/>
      <w:szCs w:val="22"/>
    </w:rPr>
  </w:style>
  <w:style w:type="character" w:customStyle="1" w:styleId="118">
    <w:name w:val="font81"/>
    <w:qFormat/>
    <w:uiPriority w:val="0"/>
    <w:rPr>
      <w:rFonts w:hint="eastAsia" w:ascii="宋体" w:hAnsi="宋体" w:eastAsia="宋体" w:cs="宋体"/>
      <w:color w:val="000000"/>
      <w:sz w:val="18"/>
      <w:szCs w:val="18"/>
      <w:u w:val="none"/>
    </w:rPr>
  </w:style>
  <w:style w:type="character" w:customStyle="1" w:styleId="119">
    <w:name w:val="font91"/>
    <w:qFormat/>
    <w:uiPriority w:val="0"/>
    <w:rPr>
      <w:rFonts w:hint="default" w:ascii="Times New Roman" w:hAnsi="Times New Roman" w:cs="Times New Roman"/>
      <w:color w:val="000000"/>
      <w:sz w:val="18"/>
      <w:szCs w:val="18"/>
      <w:u w:val="none"/>
    </w:rPr>
  </w:style>
  <w:style w:type="character" w:customStyle="1" w:styleId="120">
    <w:name w:val="font61"/>
    <w:qFormat/>
    <w:uiPriority w:val="0"/>
    <w:rPr>
      <w:rFonts w:hint="eastAsia" w:ascii="宋体" w:hAnsi="宋体" w:eastAsia="宋体" w:cs="宋体"/>
      <w:color w:val="000000"/>
      <w:sz w:val="18"/>
      <w:szCs w:val="18"/>
      <w:u w:val="none"/>
    </w:rPr>
  </w:style>
  <w:style w:type="character" w:customStyle="1" w:styleId="121">
    <w:name w:val="font41"/>
    <w:qFormat/>
    <w:uiPriority w:val="0"/>
    <w:rPr>
      <w:rFonts w:hint="default" w:ascii="Times New Roman" w:hAnsi="Times New Roman" w:cs="Times New Roman"/>
      <w:color w:val="000000"/>
      <w:sz w:val="18"/>
      <w:szCs w:val="18"/>
      <w:u w:val="none"/>
    </w:rPr>
  </w:style>
  <w:style w:type="character" w:customStyle="1" w:styleId="122">
    <w:name w:val="脚注文本 字符"/>
    <w:basedOn w:val="40"/>
    <w:link w:val="28"/>
    <w:qFormat/>
    <w:uiPriority w:val="99"/>
    <w:rPr>
      <w:sz w:val="18"/>
      <w:szCs w:val="18"/>
    </w:rPr>
  </w:style>
  <w:style w:type="paragraph" w:customStyle="1" w:styleId="123">
    <w:name w:val="TOC 标题1"/>
    <w:basedOn w:val="2"/>
    <w:next w:val="1"/>
    <w:unhideWhenUsed/>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124">
    <w:name w:val="TOC Heading"/>
    <w:basedOn w:val="2"/>
    <w:next w:val="1"/>
    <w:unhideWhenUsed/>
    <w:qFormat/>
    <w:uiPriority w:val="39"/>
    <w:pPr>
      <w:widowControl/>
      <w:spacing w:before="240" w:after="0" w:line="259" w:lineRule="auto"/>
      <w:jc w:val="left"/>
      <w:outlineLvl w:val="9"/>
    </w:pPr>
    <w:rPr>
      <w:rFonts w:ascii="Cambria" w:hAnsi="Cambria" w:eastAsia="宋体" w:cs="Times New Roman"/>
      <w:b w:val="0"/>
      <w:bCs w:val="0"/>
      <w:color w:val="365F91"/>
      <w:kern w:val="0"/>
      <w:sz w:val="32"/>
      <w:szCs w:val="32"/>
    </w:rPr>
  </w:style>
  <w:style w:type="character" w:customStyle="1" w:styleId="125">
    <w:name w:val="文档结构图 字符1"/>
    <w:qFormat/>
    <w:uiPriority w:val="0"/>
    <w:rPr>
      <w:rFonts w:ascii="Microsoft YaHei UI" w:eastAsia="Microsoft YaHei UI"/>
      <w:kern w:val="2"/>
      <w:sz w:val="18"/>
      <w:szCs w:val="18"/>
    </w:rPr>
  </w:style>
  <w:style w:type="character" w:customStyle="1" w:styleId="126">
    <w:name w:val="HTML 预设格式 字符"/>
    <w:link w:val="33"/>
    <w:qFormat/>
    <w:uiPriority w:val="0"/>
    <w:rPr>
      <w:rFonts w:ascii="宋体" w:hAnsi="宋体" w:cs="宋体"/>
      <w:color w:val="000000"/>
      <w:szCs w:val="21"/>
    </w:rPr>
  </w:style>
  <w:style w:type="character" w:customStyle="1" w:styleId="127">
    <w:name w:val="HTML 预设格式 字符1"/>
    <w:basedOn w:val="40"/>
    <w:qFormat/>
    <w:uiPriority w:val="0"/>
    <w:rPr>
      <w:rFonts w:ascii="Courier New" w:hAnsi="Courier New" w:cs="Courier New"/>
      <w:sz w:val="20"/>
      <w:szCs w:val="20"/>
    </w:rPr>
  </w:style>
  <w:style w:type="paragraph" w:customStyle="1" w:styleId="128">
    <w:name w:val="xl99"/>
    <w:basedOn w:val="1"/>
    <w:qFormat/>
    <w:uiPriority w:val="0"/>
    <w:pPr>
      <w:widowControl/>
      <w:pBdr>
        <w:top w:val="single" w:color="auto" w:sz="4" w:space="0"/>
        <w:bottom w:val="single" w:color="auto" w:sz="4" w:space="0"/>
      </w:pBdr>
      <w:spacing w:before="100" w:beforeAutospacing="1" w:after="100" w:afterAutospacing="1"/>
      <w:jc w:val="left"/>
    </w:pPr>
    <w:rPr>
      <w:rFonts w:ascii="Times New Roman" w:hAnsi="Times New Roman" w:eastAsia="Times New Roman"/>
      <w:kern w:val="0"/>
      <w:sz w:val="24"/>
      <w:szCs w:val="24"/>
    </w:rPr>
  </w:style>
  <w:style w:type="paragraph" w:customStyle="1" w:styleId="129">
    <w:name w:val="Char Char2"/>
    <w:basedOn w:val="1"/>
    <w:qFormat/>
    <w:uiPriority w:val="0"/>
    <w:pPr>
      <w:spacing w:line="240" w:lineRule="atLeast"/>
      <w:ind w:left="420" w:firstLine="420"/>
    </w:pPr>
    <w:rPr>
      <w:rFonts w:ascii="Times New Roman" w:hAnsi="Times New Roman"/>
      <w:kern w:val="0"/>
      <w:szCs w:val="21"/>
    </w:rPr>
  </w:style>
  <w:style w:type="paragraph" w:customStyle="1" w:styleId="130">
    <w:name w:val="引言 图"/>
    <w:next w:val="131"/>
    <w:qFormat/>
    <w:uiPriority w:val="0"/>
    <w:pPr>
      <w:numPr>
        <w:ilvl w:val="7"/>
        <w:numId w:val="2"/>
      </w:numPr>
      <w:jc w:val="center"/>
    </w:pPr>
    <w:rPr>
      <w:rFonts w:ascii="Times New Roman" w:hAnsi="Times New Roman" w:eastAsia="黑体" w:cs="Times New Roman"/>
      <w:kern w:val="0"/>
      <w:sz w:val="20"/>
      <w:szCs w:val="20"/>
      <w:lang w:val="en-US" w:eastAsia="zh-CN" w:bidi="ar-SA"/>
    </w:rPr>
  </w:style>
  <w:style w:type="paragraph" w:customStyle="1" w:styleId="131">
    <w:name w:val="段落"/>
    <w:qFormat/>
    <w:uiPriority w:val="0"/>
    <w:pPr>
      <w:spacing w:line="310" w:lineRule="exact"/>
      <w:ind w:firstLine="200" w:firstLineChars="200"/>
    </w:pPr>
    <w:rPr>
      <w:rFonts w:ascii="Times New Roman" w:hAnsi="Times New Roman" w:eastAsia="宋体" w:cs="Times New Roman"/>
      <w:kern w:val="0"/>
      <w:sz w:val="21"/>
      <w:szCs w:val="20"/>
      <w:lang w:val="en-US" w:eastAsia="zh-CN" w:bidi="ar-SA"/>
    </w:rPr>
  </w:style>
  <w:style w:type="paragraph" w:customStyle="1" w:styleId="132">
    <w:name w:val="条文 3"/>
    <w:next w:val="131"/>
    <w:qFormat/>
    <w:uiPriority w:val="0"/>
    <w:pPr>
      <w:numPr>
        <w:ilvl w:val="3"/>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133">
    <w:name w:val="xl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Times New Roman" w:hAnsi="Times New Roman" w:eastAsia="Times New Roman"/>
      <w:kern w:val="0"/>
      <w:sz w:val="24"/>
      <w:szCs w:val="24"/>
    </w:rPr>
  </w:style>
  <w:style w:type="paragraph" w:customStyle="1" w:styleId="134">
    <w:name w:val="Nota:"/>
    <w:basedOn w:val="1"/>
    <w:qFormat/>
    <w:uiPriority w:val="0"/>
    <w:pPr>
      <w:widowControl/>
      <w:tabs>
        <w:tab w:val="left" w:pos="-284"/>
        <w:tab w:val="left" w:pos="0"/>
        <w:tab w:val="left" w:pos="1134"/>
      </w:tabs>
      <w:ind w:left="-284" w:hanging="283"/>
      <w:jc w:val="left"/>
    </w:pPr>
    <w:rPr>
      <w:rFonts w:ascii="Arial" w:hAnsi="Arial"/>
      <w:i/>
      <w:kern w:val="0"/>
      <w:sz w:val="20"/>
      <w:szCs w:val="20"/>
      <w:lang w:val="en-GB"/>
    </w:rPr>
  </w:style>
  <w:style w:type="paragraph" w:customStyle="1" w:styleId="135">
    <w:name w:val="xl77"/>
    <w:basedOn w:val="1"/>
    <w:qFormat/>
    <w:uiPriority w:val="0"/>
    <w:pPr>
      <w:widowControl/>
      <w:pBdr>
        <w:top w:val="single" w:color="auto" w:sz="4"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36">
    <w:name w:val="xl49"/>
    <w:basedOn w:val="1"/>
    <w:qFormat/>
    <w:uiPriority w:val="0"/>
    <w:pPr>
      <w:widowControl/>
      <w:numPr>
        <w:ilvl w:val="3"/>
        <w:numId w:val="4"/>
      </w:numPr>
      <w:pBdr>
        <w:top w:val="single" w:color="auto" w:sz="8" w:space="0"/>
        <w:left w:val="single" w:color="auto" w:sz="8" w:space="0"/>
        <w:right w:val="single" w:color="auto" w:sz="8" w:space="0"/>
      </w:pBdr>
      <w:spacing w:before="100" w:beforeAutospacing="1" w:after="100" w:afterAutospacing="1"/>
      <w:jc w:val="center"/>
    </w:pPr>
    <w:rPr>
      <w:rFonts w:hint="eastAsia" w:ascii="宋体" w:hAnsi="宋体"/>
      <w:kern w:val="0"/>
      <w:sz w:val="24"/>
      <w:szCs w:val="24"/>
    </w:rPr>
  </w:style>
  <w:style w:type="paragraph" w:customStyle="1" w:styleId="137">
    <w:name w:val="font8"/>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138">
    <w:name w:val="xl47"/>
    <w:basedOn w:val="1"/>
    <w:qFormat/>
    <w:uiPriority w:val="0"/>
    <w:pPr>
      <w:widowControl/>
      <w:pBdr>
        <w:left w:val="single" w:color="auto" w:sz="8" w:space="0"/>
        <w:bottom w:val="single" w:color="auto" w:sz="4" w:space="0"/>
        <w:right w:val="single" w:color="auto" w:sz="8" w:space="0"/>
      </w:pBdr>
      <w:spacing w:before="100" w:beforeAutospacing="1" w:after="100" w:afterAutospacing="1"/>
      <w:jc w:val="center"/>
    </w:pPr>
    <w:rPr>
      <w:rFonts w:ascii="宋体" w:hAnsi="宋体"/>
      <w:kern w:val="0"/>
      <w:sz w:val="24"/>
      <w:szCs w:val="24"/>
    </w:rPr>
  </w:style>
  <w:style w:type="paragraph" w:customStyle="1" w:styleId="139">
    <w:name w:val="font10"/>
    <w:basedOn w:val="1"/>
    <w:qFormat/>
    <w:uiPriority w:val="0"/>
    <w:pPr>
      <w:widowControl/>
      <w:spacing w:before="100" w:beforeAutospacing="1" w:after="100" w:afterAutospacing="1"/>
      <w:jc w:val="left"/>
    </w:pPr>
    <w:rPr>
      <w:rFonts w:ascii="Arial" w:hAnsi="Arial" w:eastAsia="Arial Unicode MS" w:cs="Arial"/>
      <w:b/>
      <w:bCs/>
      <w:kern w:val="0"/>
      <w:sz w:val="24"/>
      <w:szCs w:val="24"/>
      <w:lang w:eastAsia="en-US"/>
    </w:rPr>
  </w:style>
  <w:style w:type="paragraph" w:customStyle="1" w:styleId="140">
    <w:name w:val="xl59"/>
    <w:basedOn w:val="1"/>
    <w:qFormat/>
    <w:uiPriority w:val="0"/>
    <w:pPr>
      <w:widowControl/>
      <w:pBdr>
        <w:top w:val="single" w:color="auto" w:sz="8" w:space="0"/>
        <w:left w:val="single" w:color="auto" w:sz="8" w:space="0"/>
        <w:right w:val="single" w:color="auto" w:sz="8" w:space="0"/>
      </w:pBdr>
      <w:spacing w:before="100" w:beforeAutospacing="1" w:after="100" w:afterAutospacing="1"/>
      <w:jc w:val="right"/>
    </w:pPr>
    <w:rPr>
      <w:rFonts w:ascii="宋体" w:hAnsi="宋体"/>
      <w:kern w:val="0"/>
      <w:sz w:val="24"/>
      <w:szCs w:val="24"/>
    </w:rPr>
  </w:style>
  <w:style w:type="paragraph" w:customStyle="1" w:styleId="141">
    <w:name w:val="引言 4"/>
    <w:next w:val="131"/>
    <w:qFormat/>
    <w:uiPriority w:val="0"/>
    <w:pPr>
      <w:numPr>
        <w:ilvl w:val="4"/>
        <w:numId w:val="2"/>
      </w:numPr>
      <w:tabs>
        <w:tab w:val="right" w:pos="8820"/>
      </w:tabs>
      <w:spacing w:line="310" w:lineRule="exact"/>
    </w:pPr>
    <w:rPr>
      <w:rFonts w:ascii="Times New Roman" w:hAnsi="Times New Roman" w:eastAsia="黑体" w:cs="Times New Roman"/>
      <w:kern w:val="0"/>
      <w:sz w:val="21"/>
      <w:szCs w:val="20"/>
      <w:lang w:val="en-US" w:eastAsia="zh-CN" w:bidi="ar-SA"/>
    </w:rPr>
  </w:style>
  <w:style w:type="paragraph" w:customStyle="1" w:styleId="142">
    <w:name w:val="Char Char"/>
    <w:next w:val="1"/>
    <w:qFormat/>
    <w:uiPriority w:val="0"/>
    <w:pPr>
      <w:keepNext/>
      <w:keepLines/>
      <w:spacing w:before="240" w:after="240"/>
      <w:ind w:left="624" w:hanging="624"/>
      <w:outlineLvl w:val="7"/>
    </w:pPr>
    <w:rPr>
      <w:rFonts w:ascii="Arial" w:hAnsi="Arial" w:eastAsia="黑体" w:cs="Arial"/>
      <w:snapToGrid w:val="0"/>
      <w:kern w:val="0"/>
      <w:sz w:val="21"/>
      <w:szCs w:val="21"/>
      <w:lang w:val="en-US" w:eastAsia="zh-CN" w:bidi="ar-SA"/>
    </w:rPr>
  </w:style>
  <w:style w:type="paragraph" w:customStyle="1" w:styleId="143">
    <w:name w:val="xl53"/>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kern w:val="0"/>
      <w:sz w:val="24"/>
      <w:szCs w:val="24"/>
    </w:rPr>
  </w:style>
  <w:style w:type="paragraph" w:customStyle="1" w:styleId="144">
    <w:name w:val="条文 表"/>
    <w:next w:val="131"/>
    <w:qFormat/>
    <w:uiPriority w:val="0"/>
    <w:pPr>
      <w:numPr>
        <w:ilvl w:val="6"/>
        <w:numId w:val="3"/>
      </w:numPr>
      <w:jc w:val="center"/>
    </w:pPr>
    <w:rPr>
      <w:rFonts w:ascii="Times New Roman" w:hAnsi="Times New Roman" w:eastAsia="黑体" w:cs="Times New Roman"/>
      <w:kern w:val="0"/>
      <w:sz w:val="21"/>
      <w:szCs w:val="20"/>
      <w:lang w:val="en-US" w:eastAsia="zh-CN" w:bidi="ar-SA"/>
    </w:rPr>
  </w:style>
  <w:style w:type="paragraph" w:customStyle="1" w:styleId="145">
    <w:name w:val="Titre"/>
    <w:basedOn w:val="1"/>
    <w:next w:val="1"/>
    <w:qFormat/>
    <w:uiPriority w:val="0"/>
    <w:pPr>
      <w:widowControl/>
      <w:tabs>
        <w:tab w:val="right" w:pos="1560"/>
        <w:tab w:val="right" w:pos="7797"/>
        <w:tab w:val="left" w:pos="7938"/>
      </w:tabs>
      <w:spacing w:before="204"/>
      <w:ind w:left="1701" w:hanging="1701"/>
      <w:jc w:val="left"/>
    </w:pPr>
    <w:rPr>
      <w:rFonts w:ascii="Arial" w:hAnsi="Arial"/>
      <w:color w:val="000000"/>
      <w:kern w:val="0"/>
      <w:sz w:val="20"/>
      <w:szCs w:val="20"/>
      <w:lang w:val="fr-FR" w:eastAsia="en-US"/>
    </w:rPr>
  </w:style>
  <w:style w:type="paragraph" w:customStyle="1" w:styleId="146">
    <w:name w:val="xl67"/>
    <w:basedOn w:val="1"/>
    <w:qFormat/>
    <w:uiPriority w:val="0"/>
    <w:pPr>
      <w:widowControl/>
      <w:pBdr>
        <w:top w:val="single" w:color="auto" w:sz="8"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147">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48">
    <w:name w:val="列出段落2"/>
    <w:basedOn w:val="1"/>
    <w:qFormat/>
    <w:uiPriority w:val="34"/>
    <w:pPr>
      <w:ind w:firstLine="420" w:firstLineChars="200"/>
    </w:pPr>
    <w:rPr>
      <w:rFonts w:ascii="Times New Roman" w:hAnsi="Times New Roman"/>
      <w:szCs w:val="20"/>
    </w:rPr>
  </w:style>
  <w:style w:type="paragraph" w:customStyle="1" w:styleId="149">
    <w:name w:val="xl57"/>
    <w:basedOn w:val="1"/>
    <w:qFormat/>
    <w:uiPriority w:val="0"/>
    <w:pPr>
      <w:widowControl/>
      <w:pBdr>
        <w:left w:val="single" w:color="auto" w:sz="8" w:space="0"/>
        <w:right w:val="single" w:color="auto" w:sz="8" w:space="0"/>
      </w:pBdr>
      <w:spacing w:before="100" w:beforeAutospacing="1" w:after="100" w:afterAutospacing="1"/>
      <w:jc w:val="right"/>
    </w:pPr>
    <w:rPr>
      <w:rFonts w:ascii="宋体" w:hAnsi="宋体"/>
      <w:kern w:val="0"/>
      <w:sz w:val="24"/>
      <w:szCs w:val="24"/>
    </w:rPr>
  </w:style>
  <w:style w:type="paragraph" w:customStyle="1" w:styleId="150">
    <w:name w:val="xl54"/>
    <w:basedOn w:val="1"/>
    <w:qFormat/>
    <w:uiPriority w:val="0"/>
    <w:pPr>
      <w:widowControl/>
      <w:numPr>
        <w:ilvl w:val="4"/>
        <w:numId w:val="1"/>
      </w:numPr>
      <w:pBdr>
        <w:top w:val="single" w:color="auto" w:sz="8" w:space="0"/>
        <w:right w:val="single" w:color="auto" w:sz="8" w:space="0"/>
      </w:pBdr>
      <w:spacing w:before="100" w:beforeAutospacing="1" w:after="100" w:afterAutospacing="1"/>
      <w:ind w:left="0" w:firstLine="0"/>
      <w:jc w:val="left"/>
    </w:pPr>
    <w:rPr>
      <w:rFonts w:ascii="宋体" w:hAnsi="宋体"/>
      <w:kern w:val="0"/>
      <w:sz w:val="24"/>
      <w:szCs w:val="24"/>
    </w:rPr>
  </w:style>
  <w:style w:type="paragraph" w:customStyle="1" w:styleId="151">
    <w:name w:val="xl87"/>
    <w:basedOn w:val="1"/>
    <w:qFormat/>
    <w:uiPriority w:val="0"/>
    <w:pPr>
      <w:widowControl/>
      <w:pBdr>
        <w:top w:val="single" w:color="auto" w:sz="8" w:space="0"/>
        <w:left w:val="single" w:color="auto" w:sz="8" w:space="0"/>
        <w:right w:val="single" w:color="auto" w:sz="8" w:space="0"/>
      </w:pBdr>
      <w:shd w:val="clear" w:color="auto" w:fill="CCFFCC"/>
      <w:spacing w:before="100" w:beforeAutospacing="1" w:after="100" w:afterAutospacing="1"/>
      <w:jc w:val="center"/>
    </w:pPr>
    <w:rPr>
      <w:rFonts w:ascii="Times New Roman" w:hAnsi="Times New Roman" w:eastAsia="Arial Unicode MS"/>
      <w:kern w:val="0"/>
      <w:sz w:val="24"/>
      <w:szCs w:val="24"/>
    </w:rPr>
  </w:style>
  <w:style w:type="paragraph" w:customStyle="1" w:styleId="152">
    <w:name w:val="Char Char1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53">
    <w:name w:val="Default Text"/>
    <w:basedOn w:val="1"/>
    <w:qFormat/>
    <w:uiPriority w:val="0"/>
    <w:pPr>
      <w:widowControl/>
      <w:numPr>
        <w:ilvl w:val="6"/>
        <w:numId w:val="4"/>
      </w:numPr>
      <w:jc w:val="left"/>
    </w:pPr>
    <w:rPr>
      <w:rFonts w:ascii="Times New Roman" w:hAnsi="Times New Roman"/>
      <w:snapToGrid w:val="0"/>
      <w:kern w:val="0"/>
      <w:sz w:val="24"/>
      <w:szCs w:val="20"/>
      <w:lang w:eastAsia="en-US"/>
    </w:rPr>
  </w:style>
  <w:style w:type="paragraph" w:customStyle="1" w:styleId="154">
    <w:name w:val="xl74"/>
    <w:basedOn w:val="1"/>
    <w:qFormat/>
    <w:uiPriority w:val="0"/>
    <w:pPr>
      <w:widowControl/>
      <w:pBdr>
        <w:left w:val="single" w:color="auto" w:sz="8" w:space="0"/>
        <w:bottom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55">
    <w:name w:val="条文 5"/>
    <w:next w:val="131"/>
    <w:qFormat/>
    <w:uiPriority w:val="0"/>
    <w:pPr>
      <w:numPr>
        <w:ilvl w:val="5"/>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156">
    <w:name w:val="引言 1"/>
    <w:next w:val="131"/>
    <w:qFormat/>
    <w:uiPriority w:val="0"/>
    <w:pPr>
      <w:numPr>
        <w:ilvl w:val="1"/>
        <w:numId w:val="2"/>
      </w:numPr>
      <w:spacing w:line="310" w:lineRule="exact"/>
    </w:pPr>
    <w:rPr>
      <w:rFonts w:ascii="Times New Roman" w:hAnsi="Times New Roman" w:eastAsia="黑体" w:cs="Times New Roman"/>
      <w:kern w:val="0"/>
      <w:sz w:val="21"/>
      <w:szCs w:val="20"/>
      <w:lang w:val="en-US" w:eastAsia="zh-CN" w:bidi="ar-SA"/>
    </w:rPr>
  </w:style>
  <w:style w:type="paragraph" w:customStyle="1" w:styleId="157">
    <w:name w:val="Bullet1"/>
    <w:basedOn w:val="1"/>
    <w:qFormat/>
    <w:uiPriority w:val="0"/>
    <w:pPr>
      <w:widowControl/>
      <w:tabs>
        <w:tab w:val="left" w:pos="360"/>
      </w:tabs>
      <w:ind w:left="360" w:hanging="360"/>
      <w:jc w:val="left"/>
    </w:pPr>
    <w:rPr>
      <w:rFonts w:ascii="Arial" w:hAnsi="Arial"/>
      <w:kern w:val="0"/>
      <w:sz w:val="20"/>
      <w:szCs w:val="20"/>
    </w:rPr>
  </w:style>
  <w:style w:type="paragraph" w:customStyle="1" w:styleId="158">
    <w:name w:val="引言 5"/>
    <w:next w:val="131"/>
    <w:qFormat/>
    <w:uiPriority w:val="0"/>
    <w:pPr>
      <w:numPr>
        <w:ilvl w:val="5"/>
        <w:numId w:val="2"/>
      </w:numPr>
      <w:tabs>
        <w:tab w:val="right" w:pos="8820"/>
      </w:tabs>
      <w:spacing w:line="310" w:lineRule="exact"/>
    </w:pPr>
    <w:rPr>
      <w:rFonts w:ascii="Times New Roman" w:hAnsi="Times New Roman" w:eastAsia="黑体" w:cs="Times New Roman"/>
      <w:kern w:val="0"/>
      <w:sz w:val="21"/>
      <w:szCs w:val="20"/>
      <w:lang w:val="en-US" w:eastAsia="zh-CN" w:bidi="ar-SA"/>
    </w:rPr>
  </w:style>
  <w:style w:type="paragraph" w:customStyle="1" w:styleId="159">
    <w:name w:val="xl45"/>
    <w:basedOn w:val="1"/>
    <w:qFormat/>
    <w:uiPriority w:val="0"/>
    <w:pPr>
      <w:widowControl/>
      <w:pBdr>
        <w:top w:val="single" w:color="auto" w:sz="4" w:space="0"/>
        <w:left w:val="single" w:color="auto" w:sz="8" w:space="0"/>
        <w:right w:val="single" w:color="auto" w:sz="8" w:space="0"/>
      </w:pBdr>
      <w:spacing w:before="100" w:beforeAutospacing="1" w:after="100" w:afterAutospacing="1"/>
      <w:jc w:val="center"/>
    </w:pPr>
    <w:rPr>
      <w:rFonts w:ascii="宋体" w:hAnsi="宋体"/>
      <w:kern w:val="0"/>
      <w:sz w:val="24"/>
      <w:szCs w:val="24"/>
    </w:rPr>
  </w:style>
  <w:style w:type="paragraph" w:customStyle="1" w:styleId="160">
    <w:name w:val="条文 图"/>
    <w:next w:val="131"/>
    <w:qFormat/>
    <w:uiPriority w:val="0"/>
    <w:pPr>
      <w:numPr>
        <w:ilvl w:val="7"/>
        <w:numId w:val="3"/>
      </w:numPr>
      <w:jc w:val="center"/>
    </w:pPr>
    <w:rPr>
      <w:rFonts w:ascii="Times New Roman" w:hAnsi="Times New Roman" w:eastAsia="黑体" w:cs="Times New Roman"/>
      <w:kern w:val="0"/>
      <w:sz w:val="21"/>
      <w:szCs w:val="20"/>
      <w:lang w:val="en-US" w:eastAsia="zh-CN" w:bidi="ar-SA"/>
    </w:rPr>
  </w:style>
  <w:style w:type="paragraph" w:customStyle="1" w:styleId="161">
    <w:name w:val="xl82"/>
    <w:basedOn w:val="1"/>
    <w:qFormat/>
    <w:uiPriority w:val="0"/>
    <w:pPr>
      <w:widowControl/>
      <w:pBdr>
        <w:left w:val="single" w:color="auto" w:sz="8" w:space="0"/>
      </w:pBdr>
      <w:shd w:val="clear" w:color="auto" w:fill="CCFFFF"/>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62">
    <w:name w:val="font9"/>
    <w:basedOn w:val="1"/>
    <w:qFormat/>
    <w:uiPriority w:val="0"/>
    <w:pPr>
      <w:widowControl/>
      <w:spacing w:before="100" w:beforeAutospacing="1" w:after="100" w:afterAutospacing="1"/>
      <w:jc w:val="left"/>
    </w:pPr>
    <w:rPr>
      <w:rFonts w:ascii="Times New Roman" w:hAnsi="Times New Roman"/>
      <w:kern w:val="0"/>
      <w:sz w:val="20"/>
      <w:szCs w:val="20"/>
    </w:rPr>
  </w:style>
  <w:style w:type="paragraph" w:customStyle="1" w:styleId="163">
    <w:name w:val="xl9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64">
    <w:name w:val="xl61"/>
    <w:basedOn w:val="1"/>
    <w:qFormat/>
    <w:uiPriority w:val="0"/>
    <w:pPr>
      <w:widowControl/>
      <w:numPr>
        <w:ilvl w:val="5"/>
        <w:numId w:val="4"/>
      </w:numPr>
      <w:pBdr>
        <w:top w:val="single" w:color="auto" w:sz="4" w:space="0"/>
        <w:left w:val="single" w:color="auto" w:sz="8" w:space="0"/>
        <w:bottom w:val="single" w:color="auto" w:sz="8" w:space="0"/>
        <w:right w:val="single" w:color="auto" w:sz="8" w:space="0"/>
      </w:pBdr>
      <w:spacing w:before="100" w:beforeAutospacing="1" w:after="100" w:afterAutospacing="1"/>
      <w:jc w:val="right"/>
    </w:pPr>
    <w:rPr>
      <w:rFonts w:ascii="宋体" w:hAnsi="宋体"/>
      <w:kern w:val="0"/>
      <w:sz w:val="24"/>
      <w:szCs w:val="24"/>
    </w:rPr>
  </w:style>
  <w:style w:type="paragraph" w:customStyle="1" w:styleId="165">
    <w:name w:val="xl58"/>
    <w:basedOn w:val="1"/>
    <w:qFormat/>
    <w:uiPriority w:val="0"/>
    <w:pPr>
      <w:widowControl/>
      <w:numPr>
        <w:ilvl w:val="1"/>
        <w:numId w:val="1"/>
      </w:numPr>
      <w:pBdr>
        <w:top w:val="single" w:color="auto" w:sz="4" w:space="0"/>
        <w:left w:val="single" w:color="auto" w:sz="8" w:space="0"/>
        <w:bottom w:val="single" w:color="auto" w:sz="4" w:space="0"/>
        <w:right w:val="single" w:color="auto" w:sz="8" w:space="0"/>
      </w:pBdr>
      <w:spacing w:before="100" w:beforeAutospacing="1" w:after="100" w:afterAutospacing="1"/>
      <w:ind w:left="0" w:firstLine="0"/>
      <w:jc w:val="right"/>
    </w:pPr>
    <w:rPr>
      <w:rFonts w:ascii="宋体" w:hAnsi="宋体"/>
      <w:kern w:val="0"/>
      <w:sz w:val="24"/>
      <w:szCs w:val="24"/>
    </w:rPr>
  </w:style>
  <w:style w:type="paragraph" w:customStyle="1" w:styleId="166">
    <w:name w:val="xl73"/>
    <w:basedOn w:val="1"/>
    <w:qFormat/>
    <w:uiPriority w:val="0"/>
    <w:pPr>
      <w:widowControl/>
      <w:pBdr>
        <w:top w:val="single" w:color="auto" w:sz="8" w:space="0"/>
        <w:left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67">
    <w:name w:val="xl46"/>
    <w:basedOn w:val="1"/>
    <w:qFormat/>
    <w:uiPriority w:val="0"/>
    <w:pPr>
      <w:widowControl/>
      <w:numPr>
        <w:ilvl w:val="5"/>
        <w:numId w:val="1"/>
      </w:numPr>
      <w:pBdr>
        <w:top w:val="single" w:color="auto" w:sz="4" w:space="0"/>
        <w:left w:val="single" w:color="auto" w:sz="8" w:space="0"/>
        <w:bottom w:val="single" w:color="auto" w:sz="8" w:space="0"/>
        <w:right w:val="single" w:color="auto" w:sz="8" w:space="0"/>
      </w:pBdr>
      <w:spacing w:before="100" w:beforeAutospacing="1" w:after="100" w:afterAutospacing="1"/>
      <w:ind w:left="0" w:firstLine="0"/>
      <w:jc w:val="center"/>
    </w:pPr>
    <w:rPr>
      <w:rFonts w:ascii="宋体" w:hAnsi="宋体"/>
      <w:kern w:val="0"/>
      <w:sz w:val="24"/>
      <w:szCs w:val="24"/>
    </w:rPr>
  </w:style>
  <w:style w:type="paragraph" w:customStyle="1" w:styleId="168">
    <w:name w:val="引言 3"/>
    <w:next w:val="131"/>
    <w:qFormat/>
    <w:uiPriority w:val="0"/>
    <w:pPr>
      <w:numPr>
        <w:ilvl w:val="3"/>
        <w:numId w:val="2"/>
      </w:numPr>
      <w:spacing w:line="310" w:lineRule="exact"/>
    </w:pPr>
    <w:rPr>
      <w:rFonts w:ascii="Times New Roman" w:hAnsi="Times New Roman" w:eastAsia="黑体" w:cs="Times New Roman"/>
      <w:kern w:val="0"/>
      <w:sz w:val="21"/>
      <w:szCs w:val="20"/>
      <w:lang w:val="en-US" w:eastAsia="zh-CN" w:bidi="ar-SA"/>
    </w:rPr>
  </w:style>
  <w:style w:type="paragraph" w:customStyle="1" w:styleId="169">
    <w:name w:val="条文 0"/>
    <w:next w:val="131"/>
    <w:qFormat/>
    <w:uiPriority w:val="0"/>
    <w:pPr>
      <w:numPr>
        <w:ilvl w:val="7"/>
        <w:numId w:val="4"/>
      </w:numPr>
      <w:spacing w:before="240" w:after="240"/>
    </w:pPr>
    <w:rPr>
      <w:rFonts w:ascii="Times New Roman" w:hAnsi="Times New Roman" w:eastAsia="黑体" w:cs="Times New Roman"/>
      <w:kern w:val="0"/>
      <w:sz w:val="21"/>
      <w:szCs w:val="20"/>
      <w:lang w:val="en-US" w:eastAsia="zh-CN" w:bidi="ar-SA"/>
    </w:rPr>
  </w:style>
  <w:style w:type="paragraph" w:customStyle="1" w:styleId="170">
    <w:name w:val="Char Char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71">
    <w:name w:val="条文 4"/>
    <w:next w:val="131"/>
    <w:qFormat/>
    <w:uiPriority w:val="0"/>
    <w:pPr>
      <w:numPr>
        <w:ilvl w:val="4"/>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172">
    <w:name w:val="font0"/>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173">
    <w:name w:val="Char Char1 Char Char Char Char Char Char Char Char"/>
    <w:basedOn w:val="1"/>
    <w:qFormat/>
    <w:uiPriority w:val="0"/>
    <w:rPr>
      <w:rFonts w:ascii="Arial" w:hAnsi="Arial" w:cs="Arial"/>
      <w:sz w:val="20"/>
      <w:szCs w:val="20"/>
    </w:rPr>
  </w:style>
  <w:style w:type="paragraph" w:customStyle="1" w:styleId="174">
    <w:name w:val="xl44"/>
    <w:basedOn w:val="1"/>
    <w:qFormat/>
    <w:uiPriority w:val="0"/>
    <w:pPr>
      <w:widowControl/>
      <w:pBdr>
        <w:top w:val="single" w:color="auto" w:sz="4" w:space="0"/>
        <w:left w:val="single" w:color="auto" w:sz="8" w:space="0"/>
        <w:bottom w:val="single" w:color="auto" w:sz="4" w:space="0"/>
        <w:right w:val="single" w:color="auto" w:sz="8" w:space="0"/>
      </w:pBdr>
      <w:spacing w:before="100" w:beforeAutospacing="1" w:after="100" w:afterAutospacing="1"/>
      <w:jc w:val="center"/>
    </w:pPr>
    <w:rPr>
      <w:rFonts w:ascii="宋体" w:hAnsi="宋体"/>
      <w:kern w:val="0"/>
      <w:sz w:val="24"/>
      <w:szCs w:val="24"/>
    </w:rPr>
  </w:style>
  <w:style w:type="paragraph" w:customStyle="1" w:styleId="175">
    <w:name w:val="xl51"/>
    <w:basedOn w:val="1"/>
    <w:qFormat/>
    <w:uiPriority w:val="0"/>
    <w:pPr>
      <w:widowControl/>
      <w:pBdr>
        <w:top w:val="single" w:color="auto" w:sz="8" w:space="0"/>
        <w:right w:val="single" w:color="auto" w:sz="8" w:space="0"/>
      </w:pBdr>
      <w:spacing w:before="100" w:beforeAutospacing="1" w:after="100" w:afterAutospacing="1"/>
      <w:jc w:val="left"/>
    </w:pPr>
    <w:rPr>
      <w:rFonts w:ascii="宋体" w:hAnsi="宋体"/>
      <w:kern w:val="0"/>
      <w:sz w:val="24"/>
      <w:szCs w:val="24"/>
    </w:rPr>
  </w:style>
  <w:style w:type="paragraph" w:customStyle="1" w:styleId="176">
    <w:name w:val="条文 1"/>
    <w:next w:val="131"/>
    <w:qFormat/>
    <w:uiPriority w:val="0"/>
    <w:pPr>
      <w:numPr>
        <w:ilvl w:val="1"/>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177">
    <w:name w:val="列项——"/>
    <w:next w:val="131"/>
    <w:qFormat/>
    <w:uiPriority w:val="0"/>
    <w:pPr>
      <w:widowControl w:val="0"/>
      <w:numPr>
        <w:ilvl w:val="3"/>
        <w:numId w:val="1"/>
      </w:numPr>
      <w:tabs>
        <w:tab w:val="left" w:pos="964"/>
      </w:tabs>
      <w:ind w:left="0" w:firstLine="0"/>
      <w:jc w:val="both"/>
    </w:pPr>
    <w:rPr>
      <w:rFonts w:ascii="Times New Roman" w:hAnsi="Times New Roman" w:eastAsia="宋体" w:cs="Times New Roman"/>
      <w:kern w:val="0"/>
      <w:sz w:val="21"/>
      <w:szCs w:val="20"/>
      <w:lang w:val="en-US" w:eastAsia="zh-CN" w:bidi="ar-SA"/>
    </w:rPr>
  </w:style>
  <w:style w:type="paragraph" w:customStyle="1" w:styleId="178">
    <w:name w:val="xl80"/>
    <w:basedOn w:val="1"/>
    <w:qFormat/>
    <w:uiPriority w:val="0"/>
    <w:pPr>
      <w:widowControl/>
      <w:pBdr>
        <w:top w:val="single" w:color="auto" w:sz="4" w:space="0"/>
        <w:bottom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79">
    <w:name w:val="xl94"/>
    <w:basedOn w:val="1"/>
    <w:qFormat/>
    <w:uiPriority w:val="0"/>
    <w:pPr>
      <w:widowControl/>
      <w:pBdr>
        <w:top w:val="single" w:color="auto" w:sz="8" w:space="0"/>
        <w:left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180">
    <w:name w:val="nota"/>
    <w:basedOn w:val="1"/>
    <w:qFormat/>
    <w:uiPriority w:val="0"/>
    <w:pPr>
      <w:widowControl/>
      <w:numPr>
        <w:ilvl w:val="4"/>
        <w:numId w:val="4"/>
      </w:numPr>
      <w:tabs>
        <w:tab w:val="left" w:pos="0"/>
        <w:tab w:val="left" w:pos="454"/>
      </w:tabs>
      <w:ind w:left="454" w:hanging="738"/>
      <w:jc w:val="left"/>
    </w:pPr>
    <w:rPr>
      <w:rFonts w:ascii="Arial" w:hAnsi="Arial"/>
      <w:kern w:val="0"/>
      <w:sz w:val="20"/>
      <w:szCs w:val="20"/>
      <w:lang w:val="en-GB"/>
    </w:rPr>
  </w:style>
  <w:style w:type="paragraph" w:customStyle="1" w:styleId="181">
    <w:name w:val="目次、标准名称标题"/>
    <w:next w:val="131"/>
    <w:qFormat/>
    <w:uiPriority w:val="0"/>
    <w:pPr>
      <w:shd w:val="clear" w:color="FFFFFF" w:fill="FFFFFF"/>
      <w:spacing w:before="600" w:after="600" w:line="460" w:lineRule="exact"/>
      <w:jc w:val="center"/>
    </w:pPr>
    <w:rPr>
      <w:rFonts w:ascii="黑体" w:hAnsi="Times New Roman" w:eastAsia="黑体" w:cs="Times New Roman"/>
      <w:kern w:val="0"/>
      <w:sz w:val="32"/>
      <w:szCs w:val="20"/>
      <w:lang w:val="en-US" w:eastAsia="zh-CN" w:bidi="ar-SA"/>
    </w:rPr>
  </w:style>
  <w:style w:type="paragraph" w:customStyle="1" w:styleId="182">
    <w:name w:val="xl63"/>
    <w:basedOn w:val="1"/>
    <w:qFormat/>
    <w:uiPriority w:val="0"/>
    <w:pPr>
      <w:widowControl/>
      <w:pBdr>
        <w:left w:val="single" w:color="auto" w:sz="8" w:space="0"/>
      </w:pBdr>
      <w:spacing w:before="100" w:beforeAutospacing="1" w:after="100" w:afterAutospacing="1"/>
      <w:jc w:val="center"/>
    </w:pPr>
    <w:rPr>
      <w:rFonts w:hint="eastAsia" w:ascii="宋体" w:hAnsi="宋体"/>
      <w:kern w:val="0"/>
      <w:sz w:val="24"/>
      <w:szCs w:val="24"/>
    </w:rPr>
  </w:style>
  <w:style w:type="paragraph" w:customStyle="1" w:styleId="183">
    <w:name w:val="样式5"/>
    <w:basedOn w:val="1"/>
    <w:qFormat/>
    <w:uiPriority w:val="0"/>
    <w:rPr>
      <w:rFonts w:ascii="宋体" w:hAnsi="Times New Roman"/>
      <w:sz w:val="24"/>
      <w:szCs w:val="20"/>
    </w:rPr>
  </w:style>
  <w:style w:type="paragraph" w:customStyle="1" w:styleId="184">
    <w:name w:val="注×："/>
    <w:next w:val="131"/>
    <w:qFormat/>
    <w:uiPriority w:val="0"/>
    <w:pPr>
      <w:widowControl w:val="0"/>
      <w:numPr>
        <w:ilvl w:val="0"/>
        <w:numId w:val="5"/>
      </w:numPr>
      <w:tabs>
        <w:tab w:val="left" w:pos="630"/>
        <w:tab w:val="left" w:pos="900"/>
      </w:tabs>
      <w:autoSpaceDE w:val="0"/>
      <w:autoSpaceDN w:val="0"/>
      <w:jc w:val="both"/>
    </w:pPr>
    <w:rPr>
      <w:rFonts w:ascii="宋体" w:hAnsi="Times New Roman" w:eastAsia="宋体" w:cs="Times New Roman"/>
      <w:kern w:val="0"/>
      <w:sz w:val="18"/>
      <w:szCs w:val="20"/>
      <w:lang w:val="en-US" w:eastAsia="zh-CN" w:bidi="ar-SA"/>
    </w:rPr>
  </w:style>
  <w:style w:type="paragraph" w:customStyle="1" w:styleId="185">
    <w:name w:val="xl71"/>
    <w:basedOn w:val="1"/>
    <w:qFormat/>
    <w:uiPriority w:val="0"/>
    <w:pPr>
      <w:widowControl/>
      <w:numPr>
        <w:ilvl w:val="1"/>
        <w:numId w:val="4"/>
      </w:numPr>
      <w:pBdr>
        <w:top w:val="single" w:color="auto" w:sz="4" w:space="0"/>
        <w:left w:val="single" w:color="auto" w:sz="8" w:space="0"/>
        <w:bottom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186">
    <w:name w:val="xl88"/>
    <w:basedOn w:val="1"/>
    <w:qFormat/>
    <w:uiPriority w:val="0"/>
    <w:pPr>
      <w:widowControl/>
      <w:numPr>
        <w:ilvl w:val="0"/>
        <w:numId w:val="6"/>
      </w:numPr>
      <w:pBdr>
        <w:top w:val="single" w:color="auto" w:sz="8" w:space="0"/>
        <w:right w:val="single" w:color="auto" w:sz="8" w:space="0"/>
      </w:pBdr>
      <w:shd w:val="clear" w:color="auto" w:fill="CCFFCC"/>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87">
    <w:name w:val="xl55"/>
    <w:basedOn w:val="1"/>
    <w:qFormat/>
    <w:uiPriority w:val="0"/>
    <w:pPr>
      <w:widowControl/>
      <w:pBdr>
        <w:right w:val="single" w:color="auto" w:sz="8" w:space="0"/>
      </w:pBdr>
      <w:spacing w:before="100" w:beforeAutospacing="1" w:after="100" w:afterAutospacing="1"/>
      <w:jc w:val="left"/>
    </w:pPr>
    <w:rPr>
      <w:rFonts w:ascii="宋体" w:hAnsi="宋体"/>
      <w:kern w:val="0"/>
      <w:sz w:val="24"/>
      <w:szCs w:val="24"/>
    </w:rPr>
  </w:style>
  <w:style w:type="paragraph" w:customStyle="1" w:styleId="188">
    <w:name w:val="xl48"/>
    <w:basedOn w:val="1"/>
    <w:qFormat/>
    <w:uiPriority w:val="0"/>
    <w:pPr>
      <w:widowControl/>
      <w:pBdr>
        <w:top w:val="single" w:color="auto" w:sz="8" w:space="0"/>
        <w:right w:val="single" w:color="auto" w:sz="4" w:space="0"/>
      </w:pBdr>
      <w:spacing w:before="100" w:beforeAutospacing="1" w:after="100" w:afterAutospacing="1"/>
      <w:jc w:val="center"/>
    </w:pPr>
    <w:rPr>
      <w:rFonts w:hint="eastAsia" w:ascii="宋体" w:hAnsi="宋体"/>
      <w:kern w:val="0"/>
      <w:sz w:val="24"/>
      <w:szCs w:val="24"/>
    </w:rPr>
  </w:style>
  <w:style w:type="paragraph" w:customStyle="1" w:styleId="189">
    <w:name w:val="xl81"/>
    <w:basedOn w:val="1"/>
    <w:qFormat/>
    <w:uiPriority w:val="0"/>
    <w:pPr>
      <w:widowControl/>
      <w:pBdr>
        <w:top w:val="single" w:color="auto" w:sz="8" w:space="0"/>
        <w:lef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90">
    <w:name w:val="xl84"/>
    <w:basedOn w:val="1"/>
    <w:qFormat/>
    <w:uiPriority w:val="0"/>
    <w:pPr>
      <w:widowControl/>
      <w:pBdr>
        <w:top w:val="single" w:color="auto" w:sz="8"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91">
    <w:name w:val="xl76"/>
    <w:basedOn w:val="1"/>
    <w:qFormat/>
    <w:uiPriority w:val="0"/>
    <w:pPr>
      <w:widowControl/>
      <w:pBdr>
        <w:top w:val="single" w:color="auto" w:sz="8" w:space="0"/>
        <w:bottom w:val="single" w:color="auto" w:sz="4"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92">
    <w:name w:val="前言、引言标题"/>
    <w:next w:val="131"/>
    <w:qFormat/>
    <w:uiPriority w:val="0"/>
    <w:pPr>
      <w:numPr>
        <w:ilvl w:val="0"/>
        <w:numId w:val="7"/>
      </w:numPr>
      <w:shd w:val="clear" w:color="FFFFFF" w:fill="FFFFFF"/>
      <w:spacing w:before="600" w:after="600"/>
      <w:jc w:val="center"/>
    </w:pPr>
    <w:rPr>
      <w:rFonts w:ascii="黑体" w:hAnsi="Times New Roman" w:eastAsia="黑体" w:cs="Times New Roman"/>
      <w:kern w:val="0"/>
      <w:sz w:val="32"/>
      <w:szCs w:val="20"/>
      <w:lang w:val="en-US" w:eastAsia="zh-CN" w:bidi="ar-SA"/>
    </w:rPr>
  </w:style>
  <w:style w:type="paragraph" w:customStyle="1" w:styleId="193">
    <w:name w:val="xl92"/>
    <w:basedOn w:val="1"/>
    <w:qFormat/>
    <w:uiPriority w:val="0"/>
    <w:pPr>
      <w:widowControl/>
      <w:numPr>
        <w:ilvl w:val="0"/>
        <w:numId w:val="8"/>
      </w:numPr>
      <w:pBdr>
        <w:top w:val="single" w:color="auto" w:sz="4" w:space="0"/>
        <w:bottom w:val="single" w:color="auto" w:sz="8" w:space="0"/>
        <w:right w:val="single" w:color="auto" w:sz="8" w:space="0"/>
      </w:pBdr>
      <w:shd w:val="clear" w:color="auto" w:fill="CCFFCC"/>
      <w:tabs>
        <w:tab w:val="clear" w:pos="964"/>
      </w:tabs>
      <w:spacing w:before="100" w:beforeAutospacing="1" w:after="100" w:afterAutospacing="1"/>
      <w:ind w:left="0" w:firstLine="0"/>
      <w:jc w:val="center"/>
    </w:pPr>
    <w:rPr>
      <w:rFonts w:ascii="Arial Unicode MS" w:hAnsi="Arial Unicode MS" w:eastAsia="Arial Unicode MS" w:cs="Arial Unicode MS"/>
      <w:kern w:val="0"/>
      <w:sz w:val="20"/>
      <w:szCs w:val="20"/>
    </w:rPr>
  </w:style>
  <w:style w:type="paragraph" w:customStyle="1" w:styleId="194">
    <w:name w:val="引言 2"/>
    <w:next w:val="131"/>
    <w:qFormat/>
    <w:uiPriority w:val="0"/>
    <w:pPr>
      <w:numPr>
        <w:ilvl w:val="2"/>
        <w:numId w:val="2"/>
      </w:numPr>
      <w:spacing w:line="310" w:lineRule="exact"/>
    </w:pPr>
    <w:rPr>
      <w:rFonts w:ascii="Times New Roman" w:hAnsi="Times New Roman" w:eastAsia="黑体" w:cs="Times New Roman"/>
      <w:kern w:val="0"/>
      <w:sz w:val="21"/>
      <w:szCs w:val="20"/>
      <w:lang w:val="en-US" w:eastAsia="zh-CN" w:bidi="ar-SA"/>
    </w:rPr>
  </w:style>
  <w:style w:type="paragraph" w:customStyle="1" w:styleId="195">
    <w:name w:val="xl90"/>
    <w:basedOn w:val="1"/>
    <w:qFormat/>
    <w:uiPriority w:val="0"/>
    <w:pPr>
      <w:widowControl/>
      <w:pBdr>
        <w:top w:val="single" w:color="auto" w:sz="4" w:space="0"/>
        <w:bottom w:val="single" w:color="auto" w:sz="4" w:space="0"/>
        <w:right w:val="single" w:color="auto" w:sz="8" w:space="0"/>
      </w:pBdr>
      <w:shd w:val="clear" w:color="auto" w:fill="CCFFCC"/>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96">
    <w:name w:val="xl9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97">
    <w:name w:val="xl60"/>
    <w:basedOn w:val="1"/>
    <w:qFormat/>
    <w:uiPriority w:val="0"/>
    <w:pPr>
      <w:widowControl/>
      <w:pBdr>
        <w:left w:val="single" w:color="auto" w:sz="8" w:space="0"/>
        <w:bottom w:val="single" w:color="auto" w:sz="8" w:space="0"/>
        <w:right w:val="single" w:color="auto" w:sz="8" w:space="0"/>
      </w:pBdr>
      <w:spacing w:before="100" w:beforeAutospacing="1" w:after="100" w:afterAutospacing="1"/>
      <w:jc w:val="right"/>
    </w:pPr>
    <w:rPr>
      <w:rFonts w:ascii="宋体" w:hAnsi="宋体"/>
      <w:kern w:val="0"/>
      <w:sz w:val="24"/>
      <w:szCs w:val="24"/>
    </w:rPr>
  </w:style>
  <w:style w:type="paragraph" w:customStyle="1" w:styleId="198">
    <w:name w:val="xl66"/>
    <w:basedOn w:val="1"/>
    <w:qFormat/>
    <w:uiPriority w:val="0"/>
    <w:pPr>
      <w:widowControl/>
      <w:pBdr>
        <w:top w:val="single" w:color="auto" w:sz="8" w:space="0"/>
        <w:bottom w:val="single" w:color="auto" w:sz="4" w:space="0"/>
      </w:pBdr>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199">
    <w:name w:val="xl72"/>
    <w:basedOn w:val="1"/>
    <w:qFormat/>
    <w:uiPriority w:val="0"/>
    <w:pPr>
      <w:widowControl/>
      <w:pBdr>
        <w:top w:val="single" w:color="auto" w:sz="4" w:space="0"/>
        <w:bottom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00">
    <w:name w:val="xl75"/>
    <w:basedOn w:val="1"/>
    <w:qFormat/>
    <w:uiPriority w:val="0"/>
    <w:pPr>
      <w:widowControl/>
      <w:numPr>
        <w:ilvl w:val="0"/>
        <w:numId w:val="9"/>
      </w:numPr>
      <w:pBdr>
        <w:top w:val="single" w:color="auto" w:sz="8" w:space="0"/>
        <w:left w:val="single" w:color="auto" w:sz="8" w:space="0"/>
        <w:bottom w:val="single" w:color="auto" w:sz="4" w:space="0"/>
        <w:right w:val="single" w:color="auto" w:sz="8" w:space="0"/>
      </w:pBdr>
      <w:shd w:val="clear" w:color="auto" w:fill="CCFFFF"/>
      <w:tabs>
        <w:tab w:val="clear" w:pos="900"/>
      </w:tabs>
      <w:spacing w:before="100" w:beforeAutospacing="1" w:after="100" w:afterAutospacing="1"/>
      <w:ind w:left="0" w:firstLine="0"/>
      <w:jc w:val="center"/>
    </w:pPr>
    <w:rPr>
      <w:rFonts w:ascii="Times New Roman" w:hAnsi="Times New Roman" w:eastAsia="Arial Unicode MS"/>
      <w:kern w:val="0"/>
      <w:sz w:val="24"/>
      <w:szCs w:val="24"/>
    </w:rPr>
  </w:style>
  <w:style w:type="paragraph" w:customStyle="1" w:styleId="201">
    <w:name w:val="font1"/>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202">
    <w:name w:val="xl89"/>
    <w:basedOn w:val="1"/>
    <w:qFormat/>
    <w:uiPriority w:val="0"/>
    <w:pPr>
      <w:widowControl/>
      <w:pBdr>
        <w:left w:val="single" w:color="auto" w:sz="8" w:space="0"/>
        <w:right w:val="single" w:color="auto" w:sz="8" w:space="0"/>
      </w:pBdr>
      <w:shd w:val="clear" w:color="auto" w:fill="CCFFCC"/>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203">
    <w:name w:val="xl62"/>
    <w:basedOn w:val="1"/>
    <w:qFormat/>
    <w:uiPriority w:val="0"/>
    <w:pPr>
      <w:widowControl/>
      <w:numPr>
        <w:ilvl w:val="2"/>
        <w:numId w:val="1"/>
      </w:numPr>
      <w:pBdr>
        <w:left w:val="single" w:color="auto" w:sz="8" w:space="0"/>
      </w:pBdr>
      <w:spacing w:before="100" w:beforeAutospacing="1" w:after="100" w:afterAutospacing="1"/>
      <w:ind w:left="0" w:firstLine="0"/>
      <w:jc w:val="center"/>
    </w:pPr>
    <w:rPr>
      <w:rFonts w:ascii="宋体" w:hAnsi="宋体"/>
      <w:kern w:val="0"/>
      <w:sz w:val="24"/>
      <w:szCs w:val="24"/>
    </w:rPr>
  </w:style>
  <w:style w:type="paragraph" w:customStyle="1" w:styleId="204">
    <w:name w:val="xl78"/>
    <w:basedOn w:val="1"/>
    <w:qFormat/>
    <w:uiPriority w:val="0"/>
    <w:pPr>
      <w:widowControl/>
      <w:pBdr>
        <w:top w:val="single" w:color="auto" w:sz="4" w:space="0"/>
        <w:bottom w:val="single" w:color="auto" w:sz="4"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205">
    <w:name w:val="xl64"/>
    <w:basedOn w:val="1"/>
    <w:qFormat/>
    <w:uiPriority w:val="0"/>
    <w:pPr>
      <w:widowControl/>
      <w:pBdr>
        <w:top w:val="single" w:color="auto" w:sz="8" w:space="0"/>
        <w:left w:val="single" w:color="auto" w:sz="8" w:space="0"/>
      </w:pBdr>
      <w:spacing w:before="100" w:beforeAutospacing="1" w:after="100" w:afterAutospacing="1"/>
      <w:jc w:val="center"/>
    </w:pPr>
    <w:rPr>
      <w:rFonts w:ascii="宋体" w:hAnsi="宋体"/>
      <w:kern w:val="0"/>
      <w:sz w:val="24"/>
      <w:szCs w:val="24"/>
    </w:rPr>
  </w:style>
  <w:style w:type="paragraph" w:customStyle="1" w:styleId="206">
    <w:name w:val="xl91"/>
    <w:basedOn w:val="1"/>
    <w:qFormat/>
    <w:uiPriority w:val="0"/>
    <w:pPr>
      <w:widowControl/>
      <w:pBdr>
        <w:left w:val="single" w:color="auto" w:sz="8" w:space="0"/>
        <w:bottom w:val="single" w:color="auto" w:sz="8" w:space="0"/>
        <w:right w:val="single" w:color="auto" w:sz="8" w:space="0"/>
      </w:pBdr>
      <w:shd w:val="clear" w:color="auto" w:fill="CCFFCC"/>
      <w:spacing w:before="100" w:beforeAutospacing="1" w:after="100" w:afterAutospacing="1"/>
      <w:jc w:val="center"/>
    </w:pPr>
    <w:rPr>
      <w:rFonts w:ascii="Times New Roman" w:hAnsi="Times New Roman" w:eastAsia="Arial Unicode MS"/>
      <w:kern w:val="0"/>
      <w:sz w:val="24"/>
      <w:szCs w:val="24"/>
    </w:rPr>
  </w:style>
  <w:style w:type="paragraph" w:customStyle="1" w:styleId="207">
    <w:name w:val="xl79"/>
    <w:basedOn w:val="1"/>
    <w:qFormat/>
    <w:uiPriority w:val="0"/>
    <w:pPr>
      <w:widowControl/>
      <w:pBdr>
        <w:top w:val="single" w:color="auto" w:sz="4" w:space="0"/>
        <w:left w:val="single" w:color="auto" w:sz="8" w:space="0"/>
        <w:bottom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208">
    <w:name w:val="列项·"/>
    <w:next w:val="131"/>
    <w:qFormat/>
    <w:uiPriority w:val="0"/>
    <w:pPr>
      <w:numPr>
        <w:ilvl w:val="0"/>
        <w:numId w:val="10"/>
      </w:numPr>
      <w:tabs>
        <w:tab w:val="left" w:pos="840"/>
        <w:tab w:val="left" w:pos="1140"/>
      </w:tabs>
      <w:jc w:val="both"/>
    </w:pPr>
    <w:rPr>
      <w:rFonts w:ascii="宋体" w:hAnsi="Times New Roman" w:eastAsia="宋体" w:cs="Times New Roman"/>
      <w:kern w:val="0"/>
      <w:sz w:val="21"/>
      <w:szCs w:val="20"/>
      <w:lang w:val="en-US" w:eastAsia="zh-CN" w:bidi="ar-SA"/>
    </w:rPr>
  </w:style>
  <w:style w:type="paragraph" w:customStyle="1" w:styleId="209">
    <w:name w:val="xl68"/>
    <w:basedOn w:val="1"/>
    <w:qFormat/>
    <w:uiPriority w:val="0"/>
    <w:pPr>
      <w:widowControl/>
      <w:pBdr>
        <w:top w:val="single" w:color="auto" w:sz="8" w:space="0"/>
        <w:bottom w:val="single" w:color="auto" w:sz="4"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10">
    <w:name w:val="xl23"/>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211">
    <w:name w:val="xl69"/>
    <w:basedOn w:val="1"/>
    <w:qFormat/>
    <w:uiPriority w:val="0"/>
    <w:pPr>
      <w:widowControl/>
      <w:pBdr>
        <w:top w:val="single" w:color="auto" w:sz="4"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12">
    <w:name w:val="xl5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hint="eastAsia" w:ascii="宋体" w:hAnsi="宋体"/>
      <w:kern w:val="0"/>
      <w:sz w:val="24"/>
      <w:szCs w:val="24"/>
    </w:rPr>
  </w:style>
  <w:style w:type="paragraph" w:customStyle="1" w:styleId="213">
    <w:name w:val="xl43"/>
    <w:basedOn w:val="1"/>
    <w:qFormat/>
    <w:uiPriority w:val="0"/>
    <w:pPr>
      <w:widowControl/>
      <w:pBdr>
        <w:top w:val="single" w:color="auto" w:sz="8" w:space="0"/>
        <w:left w:val="single" w:color="auto" w:sz="8" w:space="0"/>
        <w:bottom w:val="single" w:color="auto" w:sz="4" w:space="0"/>
        <w:right w:val="single" w:color="auto" w:sz="8" w:space="0"/>
      </w:pBdr>
      <w:spacing w:before="100" w:beforeAutospacing="1" w:after="100" w:afterAutospacing="1"/>
      <w:jc w:val="center"/>
    </w:pPr>
    <w:rPr>
      <w:rFonts w:ascii="宋体" w:hAnsi="宋体"/>
      <w:kern w:val="0"/>
      <w:sz w:val="24"/>
      <w:szCs w:val="24"/>
    </w:rPr>
  </w:style>
  <w:style w:type="paragraph" w:customStyle="1" w:styleId="214">
    <w:name w:val="xl70"/>
    <w:basedOn w:val="1"/>
    <w:qFormat/>
    <w:uiPriority w:val="0"/>
    <w:pPr>
      <w:widowControl/>
      <w:pBdr>
        <w:top w:val="single" w:color="auto" w:sz="4" w:space="0"/>
        <w:bottom w:val="single" w:color="auto" w:sz="4"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15">
    <w:name w:val="xl95"/>
    <w:basedOn w:val="1"/>
    <w:qFormat/>
    <w:uiPriority w:val="0"/>
    <w:pPr>
      <w:widowControl/>
      <w:pBdr>
        <w:left w:val="single" w:color="auto" w:sz="8" w:space="0"/>
        <w:bottom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16">
    <w:name w:val="xl24"/>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217">
    <w:name w:val="xl83"/>
    <w:basedOn w:val="1"/>
    <w:qFormat/>
    <w:uiPriority w:val="0"/>
    <w:pPr>
      <w:widowControl/>
      <w:numPr>
        <w:ilvl w:val="0"/>
        <w:numId w:val="11"/>
      </w:numPr>
      <w:pBdr>
        <w:left w:val="single" w:color="auto" w:sz="8" w:space="0"/>
        <w:bottom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218">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Times New Roman"/>
      <w:kern w:val="0"/>
      <w:sz w:val="24"/>
      <w:szCs w:val="24"/>
    </w:rPr>
  </w:style>
  <w:style w:type="paragraph" w:customStyle="1" w:styleId="219">
    <w:name w:val="xl93"/>
    <w:basedOn w:val="1"/>
    <w:qFormat/>
    <w:uiPriority w:val="0"/>
    <w:pPr>
      <w:widowControl/>
      <w:pBdr>
        <w:left w:val="single" w:color="auto" w:sz="8" w:space="0"/>
        <w:right w:val="single" w:color="auto" w:sz="8" w:space="0"/>
      </w:pBdr>
      <w:spacing w:before="100" w:beforeAutospacing="1" w:after="100" w:afterAutospacing="1"/>
      <w:jc w:val="center"/>
    </w:pPr>
    <w:rPr>
      <w:rFonts w:ascii="Times New Roman" w:hAnsi="Times New Roman" w:eastAsia="Arial Unicode MS"/>
      <w:kern w:val="0"/>
      <w:sz w:val="24"/>
      <w:szCs w:val="24"/>
    </w:rPr>
  </w:style>
  <w:style w:type="paragraph" w:customStyle="1" w:styleId="220">
    <w:name w:val="xl86"/>
    <w:basedOn w:val="1"/>
    <w:qFormat/>
    <w:uiPriority w:val="0"/>
    <w:pPr>
      <w:widowControl/>
      <w:pBdr>
        <w:top w:val="single" w:color="auto" w:sz="4" w:space="0"/>
        <w:left w:val="single" w:color="auto" w:sz="8" w:space="0"/>
        <w:bottom w:val="single" w:color="auto" w:sz="8" w:space="0"/>
        <w:right w:val="single" w:color="auto" w:sz="8" w:space="0"/>
      </w:pBdr>
      <w:shd w:val="clear" w:color="auto" w:fill="CCFFFF"/>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22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2">
    <w:name w:val="xl5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kern w:val="0"/>
      <w:sz w:val="24"/>
      <w:szCs w:val="24"/>
    </w:rPr>
  </w:style>
  <w:style w:type="paragraph" w:customStyle="1" w:styleId="223">
    <w:name w:val="注："/>
    <w:next w:val="131"/>
    <w:qFormat/>
    <w:uiPriority w:val="0"/>
    <w:pPr>
      <w:widowControl w:val="0"/>
      <w:numPr>
        <w:ilvl w:val="0"/>
        <w:numId w:val="12"/>
      </w:numPr>
      <w:tabs>
        <w:tab w:val="left" w:pos="1140"/>
      </w:tabs>
      <w:autoSpaceDE w:val="0"/>
      <w:autoSpaceDN w:val="0"/>
      <w:jc w:val="both"/>
    </w:pPr>
    <w:rPr>
      <w:rFonts w:ascii="宋体" w:hAnsi="Times New Roman" w:eastAsia="宋体" w:cs="Times New Roman"/>
      <w:kern w:val="0"/>
      <w:sz w:val="18"/>
      <w:szCs w:val="20"/>
      <w:lang w:val="en-US" w:eastAsia="zh-CN" w:bidi="ar-SA"/>
    </w:rPr>
  </w:style>
  <w:style w:type="paragraph" w:customStyle="1" w:styleId="224">
    <w:name w:val="xl42"/>
    <w:basedOn w:val="1"/>
    <w:qFormat/>
    <w:uiPriority w:val="0"/>
    <w:pPr>
      <w:widowControl/>
      <w:pBdr>
        <w:top w:val="single" w:color="auto" w:sz="4" w:space="0"/>
        <w:bottom w:val="single" w:color="auto" w:sz="8" w:space="0"/>
      </w:pBdr>
      <w:spacing w:before="100" w:beforeAutospacing="1" w:after="100" w:afterAutospacing="1"/>
      <w:jc w:val="center"/>
    </w:pPr>
    <w:rPr>
      <w:rFonts w:ascii="宋体" w:hAnsi="宋体"/>
      <w:kern w:val="0"/>
      <w:sz w:val="24"/>
      <w:szCs w:val="24"/>
    </w:rPr>
  </w:style>
  <w:style w:type="paragraph" w:customStyle="1" w:styleId="225">
    <w:name w:val="xl65"/>
    <w:basedOn w:val="1"/>
    <w:qFormat/>
    <w:uiPriority w:val="0"/>
    <w:pPr>
      <w:widowControl/>
      <w:pBdr>
        <w:left w:val="single" w:color="auto" w:sz="8" w:space="0"/>
        <w:bottom w:val="single" w:color="auto" w:sz="8" w:space="0"/>
      </w:pBdr>
      <w:spacing w:before="100" w:beforeAutospacing="1" w:after="100" w:afterAutospacing="1"/>
      <w:jc w:val="center"/>
    </w:pPr>
    <w:rPr>
      <w:rFonts w:ascii="宋体" w:hAnsi="宋体"/>
      <w:kern w:val="0"/>
      <w:sz w:val="24"/>
      <w:szCs w:val="24"/>
    </w:rPr>
  </w:style>
  <w:style w:type="paragraph" w:customStyle="1" w:styleId="226">
    <w:name w:val="xl85"/>
    <w:basedOn w:val="1"/>
    <w:qFormat/>
    <w:uiPriority w:val="0"/>
    <w:pPr>
      <w:widowControl/>
      <w:pBdr>
        <w:top w:val="single" w:color="auto" w:sz="4"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227">
    <w:name w:val="xl52"/>
    <w:basedOn w:val="1"/>
    <w:qFormat/>
    <w:uiPriority w:val="0"/>
    <w:pPr>
      <w:widowControl/>
      <w:pBdr>
        <w:right w:val="single" w:color="auto" w:sz="8" w:space="0"/>
      </w:pBdr>
      <w:spacing w:before="100" w:beforeAutospacing="1" w:after="100" w:afterAutospacing="1"/>
      <w:jc w:val="left"/>
    </w:pPr>
    <w:rPr>
      <w:rFonts w:ascii="宋体" w:hAnsi="宋体"/>
      <w:kern w:val="0"/>
      <w:sz w:val="24"/>
      <w:szCs w:val="24"/>
    </w:rPr>
  </w:style>
  <w:style w:type="paragraph" w:customStyle="1" w:styleId="228">
    <w:name w:val="条文 2"/>
    <w:next w:val="131"/>
    <w:qFormat/>
    <w:uiPriority w:val="0"/>
    <w:pPr>
      <w:numPr>
        <w:ilvl w:val="2"/>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229">
    <w:name w:val="引言 表"/>
    <w:next w:val="1"/>
    <w:qFormat/>
    <w:uiPriority w:val="0"/>
    <w:pPr>
      <w:numPr>
        <w:ilvl w:val="6"/>
        <w:numId w:val="2"/>
      </w:numPr>
      <w:jc w:val="center"/>
    </w:pPr>
    <w:rPr>
      <w:rFonts w:ascii="Times New Roman" w:hAnsi="Times New Roman" w:eastAsia="黑体" w:cs="Times New Roman"/>
      <w:kern w:val="0"/>
      <w:sz w:val="20"/>
      <w:szCs w:val="20"/>
      <w:lang w:val="en-US" w:eastAsia="zh-CN" w:bidi="ar-SA"/>
    </w:rPr>
  </w:style>
  <w:style w:type="paragraph" w:customStyle="1" w:styleId="230">
    <w:name w:val="_Style 6"/>
    <w:basedOn w:val="1"/>
    <w:qFormat/>
    <w:uiPriority w:val="34"/>
    <w:pPr>
      <w:ind w:firstLine="420" w:firstLineChars="200"/>
    </w:pPr>
    <w:rPr>
      <w:rFonts w:ascii="Times New Roman" w:hAnsi="Times New Roman"/>
      <w:szCs w:val="20"/>
    </w:rPr>
  </w:style>
  <w:style w:type="paragraph" w:customStyle="1" w:styleId="231">
    <w:name w:val="样式gh"/>
    <w:basedOn w:val="1"/>
    <w:link w:val="232"/>
    <w:qFormat/>
    <w:uiPriority w:val="0"/>
    <w:pPr>
      <w:snapToGrid w:val="0"/>
      <w:spacing w:before="50" w:beforeLines="50"/>
    </w:pPr>
    <w:rPr>
      <w:rFonts w:ascii="Times New Roman" w:hAnsi="Times New Roman" w:eastAsia="仿宋"/>
      <w:bCs/>
      <w:szCs w:val="21"/>
    </w:rPr>
  </w:style>
  <w:style w:type="character" w:customStyle="1" w:styleId="232">
    <w:name w:val="样式gh Char"/>
    <w:link w:val="231"/>
    <w:qFormat/>
    <w:uiPriority w:val="0"/>
    <w:rPr>
      <w:rFonts w:ascii="Times New Roman" w:hAnsi="Times New Roman" w:eastAsia="仿宋"/>
      <w:bCs/>
      <w:szCs w:val="21"/>
    </w:rPr>
  </w:style>
  <w:style w:type="table" w:customStyle="1" w:styleId="233">
    <w:name w:val="Table Normal"/>
    <w:semiHidden/>
    <w:unhideWhenUsed/>
    <w:qFormat/>
    <w:uiPriority w:val="2"/>
    <w:pPr>
      <w:widowControl w:val="0"/>
      <w:autoSpaceDE w:val="0"/>
      <w:autoSpaceDN w:val="0"/>
    </w:pPr>
    <w:rPr>
      <w:rFonts w:asciiTheme="minorHAnsi" w:hAnsiTheme="minorHAnsi" w:eastAsiaTheme="minorEastAsia" w:cstheme="minorBidi"/>
      <w:kern w:val="0"/>
      <w:sz w:val="22"/>
      <w:lang w:eastAsia="en-US"/>
    </w:rPr>
    <w:tblPr>
      <w:tblCellMar>
        <w:top w:w="0" w:type="dxa"/>
        <w:left w:w="0" w:type="dxa"/>
        <w:bottom w:w="0" w:type="dxa"/>
        <w:right w:w="0" w:type="dxa"/>
      </w:tblCellMar>
    </w:tblPr>
  </w:style>
  <w:style w:type="paragraph" w:customStyle="1" w:styleId="234">
    <w:name w:val="Table Paragraph"/>
    <w:basedOn w:val="1"/>
    <w:qFormat/>
    <w:uiPriority w:val="1"/>
    <w:pPr>
      <w:autoSpaceDE w:val="0"/>
      <w:autoSpaceDN w:val="0"/>
      <w:jc w:val="center"/>
    </w:pPr>
    <w:rPr>
      <w:rFonts w:ascii="宋体" w:hAnsi="宋体" w:cs="宋体"/>
      <w:kern w:val="0"/>
      <w:sz w:val="22"/>
      <w:lang w:eastAsia="en-US"/>
    </w:rPr>
  </w:style>
  <w:style w:type="paragraph" w:customStyle="1" w:styleId="235">
    <w:name w:val="一级条标题"/>
    <w:next w:val="1"/>
    <w:qFormat/>
    <w:uiPriority w:val="0"/>
    <w:pPr>
      <w:outlineLvl w:val="2"/>
    </w:pPr>
    <w:rPr>
      <w:rFonts w:ascii="Times New Roman" w:hAnsi="Times New Roman" w:eastAsia="黑体" w:cs="Times New Roman"/>
      <w:kern w:val="0"/>
      <w:sz w:val="21"/>
      <w:szCs w:val="20"/>
      <w:lang w:val="en-US" w:eastAsia="zh-CN" w:bidi="ar-SA"/>
    </w:rPr>
  </w:style>
  <w:style w:type="paragraph" w:customStyle="1" w:styleId="236">
    <w:name w:val="二级条标题"/>
    <w:basedOn w:val="235"/>
    <w:next w:val="1"/>
    <w:qFormat/>
    <w:uiPriority w:val="0"/>
    <w:pPr>
      <w:outlineLvl w:val="3"/>
    </w:pPr>
  </w:style>
  <w:style w:type="paragraph" w:customStyle="1" w:styleId="237">
    <w:name w:val="三级条标题"/>
    <w:basedOn w:val="236"/>
    <w:next w:val="1"/>
    <w:qFormat/>
    <w:uiPriority w:val="0"/>
    <w:pPr>
      <w:outlineLvl w:val="4"/>
    </w:pPr>
  </w:style>
  <w:style w:type="paragraph" w:customStyle="1" w:styleId="238">
    <w:name w:val="四级条标题"/>
    <w:basedOn w:val="237"/>
    <w:next w:val="1"/>
    <w:qFormat/>
    <w:uiPriority w:val="0"/>
    <w:pPr>
      <w:outlineLvl w:val="5"/>
    </w:pPr>
  </w:style>
  <w:style w:type="paragraph" w:customStyle="1" w:styleId="239">
    <w:name w:val="五级条标题"/>
    <w:basedOn w:val="238"/>
    <w:next w:val="1"/>
    <w:qFormat/>
    <w:uiPriority w:val="0"/>
    <w:pPr>
      <w:outlineLvl w:val="6"/>
    </w:pPr>
  </w:style>
  <w:style w:type="paragraph" w:customStyle="1" w:styleId="240">
    <w:name w:val="图表脚注"/>
    <w:next w:val="1"/>
    <w:qFormat/>
    <w:uiPriority w:val="0"/>
    <w:pPr>
      <w:ind w:left="300" w:leftChars="200" w:hanging="100" w:hangingChars="100"/>
      <w:jc w:val="both"/>
    </w:pPr>
    <w:rPr>
      <w:rFonts w:ascii="宋体" w:hAnsi="Times New Roman" w:eastAsia="宋体" w:cs="Times New Roman"/>
      <w:kern w:val="0"/>
      <w:sz w:val="18"/>
      <w:szCs w:val="20"/>
      <w:lang w:val="en-US" w:eastAsia="zh-CN" w:bidi="ar-SA"/>
    </w:rPr>
  </w:style>
  <w:style w:type="character" w:customStyle="1" w:styleId="241">
    <w:name w:val="Subtle Reference"/>
    <w:qFormat/>
    <w:uiPriority w:val="31"/>
    <w:rPr>
      <w:smallCaps/>
      <w:color w:val="5A5A5A"/>
    </w:rPr>
  </w:style>
  <w:style w:type="character" w:customStyle="1" w:styleId="242">
    <w:name w:val="正文文本 字符1"/>
    <w:basedOn w:val="40"/>
    <w:qFormat/>
    <w:uiPriority w:val="0"/>
  </w:style>
  <w:style w:type="character" w:customStyle="1" w:styleId="243">
    <w:name w:val="apple-converted-space"/>
    <w:qFormat/>
    <w:uiPriority w:val="0"/>
  </w:style>
  <w:style w:type="character" w:customStyle="1" w:styleId="244">
    <w:name w:val="页脚 字符1"/>
    <w:basedOn w:val="40"/>
    <w:qFormat/>
    <w:uiPriority w:val="0"/>
    <w:rPr>
      <w:kern w:val="2"/>
      <w:sz w:val="18"/>
      <w:szCs w:val="18"/>
    </w:rPr>
  </w:style>
  <w:style w:type="character" w:customStyle="1" w:styleId="245">
    <w:name w:val="标题 1 字符1"/>
    <w:basedOn w:val="40"/>
    <w:qFormat/>
    <w:uiPriority w:val="0"/>
    <w:rPr>
      <w:rFonts w:ascii="Times New Roman" w:hAnsi="Times New Roman" w:eastAsia="宋体" w:cs="Times New Roman"/>
      <w:b/>
      <w:kern w:val="44"/>
      <w:sz w:val="44"/>
      <w:szCs w:val="20"/>
    </w:rPr>
  </w:style>
  <w:style w:type="character" w:customStyle="1" w:styleId="246">
    <w:name w:val="标题 2 字符1"/>
    <w:basedOn w:val="40"/>
    <w:qFormat/>
    <w:uiPriority w:val="0"/>
    <w:rPr>
      <w:rFonts w:ascii="Arial" w:hAnsi="Arial" w:eastAsia="黑体" w:cs="Times New Roman"/>
      <w:b/>
      <w:sz w:val="32"/>
      <w:szCs w:val="20"/>
    </w:rPr>
  </w:style>
  <w:style w:type="character" w:customStyle="1" w:styleId="247">
    <w:name w:val="标题 3 字符1"/>
    <w:basedOn w:val="40"/>
    <w:qFormat/>
    <w:uiPriority w:val="0"/>
    <w:rPr>
      <w:rFonts w:ascii="Times New Roman" w:hAnsi="Times New Roman" w:eastAsia="宋体" w:cs="Times New Roman"/>
      <w:kern w:val="0"/>
      <w:sz w:val="24"/>
      <w:szCs w:val="20"/>
    </w:rPr>
  </w:style>
  <w:style w:type="character" w:customStyle="1" w:styleId="248">
    <w:name w:val="标题 4 字符1"/>
    <w:basedOn w:val="40"/>
    <w:qFormat/>
    <w:uiPriority w:val="0"/>
    <w:rPr>
      <w:rFonts w:ascii="Arial" w:hAnsi="Arial" w:eastAsia="黑体" w:cs="Times New Roman"/>
      <w:b/>
      <w:sz w:val="28"/>
      <w:szCs w:val="20"/>
    </w:rPr>
  </w:style>
  <w:style w:type="character" w:customStyle="1" w:styleId="249">
    <w:name w:val="标题 5 字符1"/>
    <w:basedOn w:val="40"/>
    <w:qFormat/>
    <w:uiPriority w:val="0"/>
    <w:rPr>
      <w:rFonts w:ascii="Times New Roman" w:hAnsi="Times New Roman" w:eastAsia="宋体" w:cs="Times New Roman"/>
      <w:b/>
      <w:sz w:val="28"/>
      <w:szCs w:val="20"/>
    </w:rPr>
  </w:style>
  <w:style w:type="character" w:customStyle="1" w:styleId="250">
    <w:name w:val="标题 6 字符1"/>
    <w:basedOn w:val="40"/>
    <w:qFormat/>
    <w:uiPriority w:val="0"/>
    <w:rPr>
      <w:rFonts w:ascii="Arial" w:hAnsi="Arial" w:eastAsia="黑体" w:cs="Times New Roman"/>
      <w:b/>
      <w:sz w:val="24"/>
      <w:szCs w:val="20"/>
    </w:rPr>
  </w:style>
  <w:style w:type="character" w:customStyle="1" w:styleId="251">
    <w:name w:val="标题 7 字符1"/>
    <w:basedOn w:val="40"/>
    <w:qFormat/>
    <w:uiPriority w:val="0"/>
    <w:rPr>
      <w:rFonts w:ascii="Times New Roman" w:hAnsi="Times New Roman" w:eastAsia="宋体" w:cs="Times New Roman"/>
      <w:b/>
      <w:sz w:val="24"/>
      <w:szCs w:val="20"/>
    </w:rPr>
  </w:style>
  <w:style w:type="character" w:customStyle="1" w:styleId="252">
    <w:name w:val="标题 8 字符1"/>
    <w:basedOn w:val="40"/>
    <w:qFormat/>
    <w:uiPriority w:val="0"/>
    <w:rPr>
      <w:rFonts w:ascii="Arial" w:hAnsi="Arial" w:eastAsia="黑体" w:cs="Times New Roman"/>
      <w:sz w:val="24"/>
      <w:szCs w:val="20"/>
    </w:rPr>
  </w:style>
  <w:style w:type="character" w:customStyle="1" w:styleId="253">
    <w:name w:val="标题 9 字符1"/>
    <w:basedOn w:val="40"/>
    <w:qFormat/>
    <w:uiPriority w:val="0"/>
    <w:rPr>
      <w:rFonts w:ascii="Arial" w:hAnsi="Arial" w:eastAsia="黑体" w:cs="Times New Roman"/>
      <w:szCs w:val="20"/>
    </w:rPr>
  </w:style>
  <w:style w:type="character" w:customStyle="1" w:styleId="254">
    <w:name w:val="正文文本 2 字符1"/>
    <w:basedOn w:val="40"/>
    <w:qFormat/>
    <w:uiPriority w:val="0"/>
    <w:rPr>
      <w:rFonts w:ascii="Times New Roman" w:hAnsi="Times New Roman" w:eastAsia="宋体" w:cs="Times New Roman"/>
      <w:sz w:val="24"/>
      <w:szCs w:val="20"/>
    </w:rPr>
  </w:style>
  <w:style w:type="character" w:customStyle="1" w:styleId="255">
    <w:name w:val="正文文本缩进 字符1"/>
    <w:basedOn w:val="40"/>
    <w:qFormat/>
    <w:uiPriority w:val="0"/>
    <w:rPr>
      <w:rFonts w:ascii="Times New Roman" w:hAnsi="Times New Roman" w:eastAsia="宋体" w:cs="Times New Roman"/>
      <w:szCs w:val="20"/>
    </w:rPr>
  </w:style>
  <w:style w:type="character" w:customStyle="1" w:styleId="256">
    <w:name w:val="正文文本缩进 2 字符1"/>
    <w:basedOn w:val="40"/>
    <w:qFormat/>
    <w:uiPriority w:val="0"/>
    <w:rPr>
      <w:rFonts w:ascii="Times New Roman" w:hAnsi="Times New Roman" w:eastAsia="宋体" w:cs="Times New Roman"/>
      <w:szCs w:val="20"/>
    </w:rPr>
  </w:style>
  <w:style w:type="character" w:customStyle="1" w:styleId="257">
    <w:name w:val="正文文本缩进 3 字符1"/>
    <w:basedOn w:val="40"/>
    <w:qFormat/>
    <w:uiPriority w:val="0"/>
    <w:rPr>
      <w:rFonts w:ascii="宋体" w:hAnsi="宋体" w:eastAsia="宋体" w:cs="Times New Roman"/>
      <w:szCs w:val="20"/>
    </w:rPr>
  </w:style>
  <w:style w:type="character" w:customStyle="1" w:styleId="258">
    <w:name w:val="正文文本 3 字符1"/>
    <w:basedOn w:val="40"/>
    <w:qFormat/>
    <w:uiPriority w:val="0"/>
    <w:rPr>
      <w:rFonts w:ascii="宋体" w:hAnsi="宋体" w:eastAsia="宋体" w:cs="Times New Roman"/>
      <w:color w:val="000000"/>
      <w:szCs w:val="20"/>
    </w:rPr>
  </w:style>
  <w:style w:type="character" w:customStyle="1" w:styleId="259">
    <w:name w:val="批注框文本 字符1"/>
    <w:basedOn w:val="40"/>
    <w:qFormat/>
    <w:uiPriority w:val="0"/>
    <w:rPr>
      <w:rFonts w:ascii="Times New Roman" w:hAnsi="Times New Roman" w:eastAsia="宋体" w:cs="Times New Roman"/>
      <w:sz w:val="18"/>
      <w:szCs w:val="18"/>
    </w:rPr>
  </w:style>
  <w:style w:type="paragraph" w:customStyle="1" w:styleId="260">
    <w:name w:val="Char1"/>
    <w:basedOn w:val="1"/>
    <w:qFormat/>
    <w:uiPriority w:val="0"/>
    <w:rPr>
      <w:rFonts w:ascii="Times New Roman" w:hAnsi="Times New Roman"/>
      <w:szCs w:val="24"/>
    </w:rPr>
  </w:style>
  <w:style w:type="paragraph" w:customStyle="1" w:styleId="261">
    <w:name w:val="Char Char1 Char Char Char Char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11"/>
    <w:basedOn w:val="1"/>
    <w:qFormat/>
    <w:uiPriority w:val="0"/>
    <w:rPr>
      <w:rFonts w:ascii="Times New Roman" w:hAnsi="Times New Roman"/>
      <w:szCs w:val="24"/>
    </w:rPr>
  </w:style>
  <w:style w:type="paragraph" w:customStyle="1" w:styleId="263">
    <w:name w:val="Char3"/>
    <w:basedOn w:val="1"/>
    <w:qFormat/>
    <w:uiPriority w:val="0"/>
    <w:rPr>
      <w:rFonts w:ascii="Arial" w:hAnsi="Arial" w:cs="Arial"/>
      <w:sz w:val="20"/>
      <w:szCs w:val="20"/>
    </w:rPr>
  </w:style>
  <w:style w:type="character" w:customStyle="1" w:styleId="264">
    <w:name w:val="纯文本 Char"/>
    <w:basedOn w:val="40"/>
    <w:semiHidden/>
    <w:qFormat/>
    <w:uiPriority w:val="99"/>
    <w:rPr>
      <w:rFonts w:ascii="宋体" w:hAnsi="Courier New" w:eastAsia="宋体" w:cs="Courier New"/>
      <w:szCs w:val="21"/>
    </w:rPr>
  </w:style>
  <w:style w:type="character" w:customStyle="1" w:styleId="265">
    <w:name w:val="HTML 预设格式 Char"/>
    <w:basedOn w:val="40"/>
    <w:semiHidden/>
    <w:qFormat/>
    <w:uiPriority w:val="99"/>
    <w:rPr>
      <w:rFonts w:ascii="Courier New" w:hAnsi="Courier New" w:eastAsia="宋体" w:cs="Courier New"/>
      <w:sz w:val="20"/>
      <w:szCs w:val="20"/>
    </w:rPr>
  </w:style>
  <w:style w:type="paragraph" w:customStyle="1" w:styleId="266">
    <w:name w:val="Char2"/>
    <w:basedOn w:val="1"/>
    <w:qFormat/>
    <w:uiPriority w:val="0"/>
    <w:pPr>
      <w:ind w:firstLine="538" w:firstLineChars="192"/>
    </w:pPr>
    <w:rPr>
      <w:rFonts w:ascii="黑体" w:hAnsi="宋体" w:eastAsia="黑体"/>
      <w:b/>
      <w:color w:val="000000"/>
      <w:kern w:val="24"/>
      <w:sz w:val="28"/>
      <w:szCs w:val="28"/>
    </w:rPr>
  </w:style>
  <w:style w:type="character" w:customStyle="1" w:styleId="267">
    <w:name w:val="zhangts"/>
    <w:semiHidden/>
    <w:qFormat/>
    <w:uiPriority w:val="0"/>
    <w:rPr>
      <w:rFonts w:ascii="Arial" w:hAnsi="Arial" w:eastAsia="宋体" w:cs="Arial"/>
      <w:color w:val="000080"/>
      <w:sz w:val="18"/>
      <w:szCs w:val="20"/>
    </w:rPr>
  </w:style>
  <w:style w:type="paragraph" w:customStyle="1" w:styleId="268">
    <w:name w:val="Revision"/>
    <w:hidden/>
    <w:semiHidden/>
    <w:qFormat/>
    <w:uiPriority w:val="99"/>
    <w:rPr>
      <w:rFonts w:ascii="Times New Roman" w:hAnsi="Times New Roman" w:eastAsia="宋体" w:cs="Times New Roman"/>
      <w:kern w:val="2"/>
      <w:sz w:val="21"/>
      <w:szCs w:val="20"/>
      <w:lang w:val="en-US" w:eastAsia="zh-CN" w:bidi="ar-SA"/>
    </w:rPr>
  </w:style>
  <w:style w:type="paragraph" w:customStyle="1" w:styleId="269">
    <w:name w:val="字元 字元 Char Char"/>
    <w:basedOn w:val="32"/>
    <w:next w:val="16"/>
    <w:qFormat/>
    <w:uiPriority w:val="0"/>
  </w:style>
  <w:style w:type="table" w:customStyle="1" w:styleId="270">
    <w:name w:val="网格型1"/>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网格型2"/>
    <w:basedOn w:val="37"/>
    <w:qFormat/>
    <w:uiPriority w:val="5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xl101"/>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273">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274">
    <w:name w:val="xl10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2"/>
    </w:rPr>
  </w:style>
  <w:style w:type="paragraph" w:customStyle="1" w:styleId="275">
    <w:name w:val="xl104"/>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276">
    <w:name w:val="xl10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77">
    <w:name w:val="xl106"/>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kern w:val="0"/>
      <w:szCs w:val="21"/>
    </w:rPr>
  </w:style>
  <w:style w:type="paragraph" w:customStyle="1" w:styleId="278">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279">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0">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81">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28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283">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284">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285">
    <w:name w:val="xl116"/>
    <w:basedOn w:val="1"/>
    <w:qFormat/>
    <w:uiPriority w:val="0"/>
    <w:pPr>
      <w:widowControl/>
      <w:shd w:val="clear" w:color="000000" w:fill="FFFF00"/>
      <w:spacing w:before="100" w:beforeAutospacing="1" w:after="100" w:afterAutospacing="1"/>
      <w:jc w:val="left"/>
    </w:pPr>
    <w:rPr>
      <w:rFonts w:ascii="宋体" w:hAnsi="宋体" w:cs="宋体"/>
      <w:b/>
      <w:bCs/>
      <w:kern w:val="0"/>
      <w:sz w:val="22"/>
    </w:rPr>
  </w:style>
  <w:style w:type="paragraph" w:customStyle="1" w:styleId="28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24"/>
      <w:szCs w:val="24"/>
    </w:rPr>
  </w:style>
  <w:style w:type="paragraph" w:customStyle="1" w:styleId="287">
    <w:name w:val="xl118"/>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288">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89">
    <w:name w:val="xl120"/>
    <w:basedOn w:val="1"/>
    <w:qFormat/>
    <w:uiPriority w:val="0"/>
    <w:pPr>
      <w:widowControl/>
      <w:pBdr>
        <w:top w:val="single" w:color="auto" w:sz="8" w:space="0"/>
        <w:left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290">
    <w:name w:val="xl121"/>
    <w:basedOn w:val="1"/>
    <w:qFormat/>
    <w:uiPriority w:val="0"/>
    <w:pPr>
      <w:widowControl/>
      <w:pBdr>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291">
    <w:name w:val="xl122"/>
    <w:basedOn w:val="1"/>
    <w:qFormat/>
    <w:uiPriority w:val="0"/>
    <w:pPr>
      <w:widowControl/>
      <w:pBdr>
        <w:top w:val="single" w:color="auto" w:sz="8"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2">
    <w:name w:val="xl123"/>
    <w:basedOn w:val="1"/>
    <w:qFormat/>
    <w:uiPriority w:val="0"/>
    <w:pPr>
      <w:widowControl/>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3">
    <w:name w:val="xl124"/>
    <w:basedOn w:val="1"/>
    <w:qFormat/>
    <w:uiPriority w:val="0"/>
    <w:pPr>
      <w:widowControl/>
      <w:pBdr>
        <w:top w:val="single" w:color="auto" w:sz="8" w:space="0"/>
        <w:left w:val="single" w:color="auto" w:sz="8"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4">
    <w:name w:val="xl125"/>
    <w:basedOn w:val="1"/>
    <w:qFormat/>
    <w:uiPriority w:val="0"/>
    <w:pPr>
      <w:widowControl/>
      <w:pBdr>
        <w:top w:val="single" w:color="auto" w:sz="4" w:space="0"/>
        <w:left w:val="single" w:color="auto" w:sz="8"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5">
    <w:name w:val="xl126"/>
    <w:basedOn w:val="1"/>
    <w:qFormat/>
    <w:uiPriority w:val="0"/>
    <w:pPr>
      <w:widowControl/>
      <w:pBdr>
        <w:top w:val="single" w:color="auto" w:sz="8"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6">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7">
    <w:name w:val="xl128"/>
    <w:basedOn w:val="1"/>
    <w:qFormat/>
    <w:uiPriority w:val="0"/>
    <w:pPr>
      <w:widowControl/>
      <w:pBdr>
        <w:top w:val="single" w:color="auto" w:sz="8"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8">
    <w:name w:val="xl12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rPr>
  </w:style>
  <w:style w:type="paragraph" w:customStyle="1" w:styleId="299">
    <w:name w:val="xl130"/>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2"/>
    </w:rPr>
  </w:style>
  <w:style w:type="paragraph" w:customStyle="1" w:styleId="300">
    <w:name w:val="xl13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2"/>
    </w:rPr>
  </w:style>
  <w:style w:type="paragraph" w:customStyle="1" w:styleId="301">
    <w:name w:val="xl132"/>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rPr>
  </w:style>
  <w:style w:type="paragraph" w:customStyle="1" w:styleId="302">
    <w:name w:val="xl13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rPr>
  </w:style>
  <w:style w:type="paragraph" w:customStyle="1" w:styleId="303">
    <w:name w:val="xl134"/>
    <w:basedOn w:val="1"/>
    <w:qFormat/>
    <w:uiPriority w:val="0"/>
    <w:pPr>
      <w:widowControl/>
      <w:pBdr>
        <w:bottom w:val="single" w:color="auto" w:sz="8" w:space="0"/>
      </w:pBdr>
      <w:spacing w:before="100" w:beforeAutospacing="1" w:after="100" w:afterAutospacing="1"/>
      <w:jc w:val="left"/>
    </w:pPr>
    <w:rPr>
      <w:rFonts w:ascii="宋体" w:hAnsi="宋体" w:cs="宋体"/>
      <w:b/>
      <w:bCs/>
      <w:kern w:val="0"/>
      <w:sz w:val="22"/>
    </w:rPr>
  </w:style>
  <w:style w:type="paragraph" w:customStyle="1" w:styleId="304">
    <w:name w:val="xl13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5">
    <w:name w:val="xl136"/>
    <w:basedOn w:val="1"/>
    <w:qFormat/>
    <w:uiPriority w:val="0"/>
    <w:pPr>
      <w:widowControl/>
      <w:spacing w:before="100" w:beforeAutospacing="1" w:after="100" w:afterAutospacing="1"/>
      <w:jc w:val="left"/>
    </w:pPr>
    <w:rPr>
      <w:rFonts w:ascii="宋体" w:hAnsi="宋体" w:cs="宋体"/>
      <w:b/>
      <w:bCs/>
      <w:kern w:val="0"/>
      <w:sz w:val="22"/>
    </w:rPr>
  </w:style>
  <w:style w:type="paragraph" w:customStyle="1" w:styleId="306">
    <w:name w:val="xl137"/>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07">
    <w:name w:val="xl13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08">
    <w:name w:val="xl139"/>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09">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10">
    <w:name w:val="xl141"/>
    <w:basedOn w:val="1"/>
    <w:qFormat/>
    <w:uiPriority w:val="0"/>
    <w:pPr>
      <w:widowControl/>
      <w:pBdr>
        <w:top w:val="single" w:color="auto" w:sz="8"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11">
    <w:name w:val="xl14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12">
    <w:name w:val="xl143"/>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313">
    <w:name w:val="xl144"/>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314">
    <w:name w:val="xl145"/>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15">
    <w:name w:val="xl14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cs="宋体"/>
      <w:b/>
      <w:bCs/>
      <w:kern w:val="0"/>
      <w:sz w:val="22"/>
    </w:rPr>
  </w:style>
  <w:style w:type="paragraph" w:customStyle="1" w:styleId="316">
    <w:name w:val="xl14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2"/>
    </w:rPr>
  </w:style>
  <w:style w:type="paragraph" w:customStyle="1" w:styleId="317">
    <w:name w:val="xl148"/>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left"/>
    </w:pPr>
    <w:rPr>
      <w:rFonts w:ascii="宋体" w:hAnsi="宋体" w:cs="宋体"/>
      <w:b/>
      <w:bCs/>
      <w:kern w:val="0"/>
      <w:sz w:val="22"/>
    </w:rPr>
  </w:style>
  <w:style w:type="paragraph" w:customStyle="1" w:styleId="318">
    <w:name w:val="xl149"/>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1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20">
    <w:name w:val="xl151"/>
    <w:basedOn w:val="1"/>
    <w:qFormat/>
    <w:uiPriority w:val="0"/>
    <w:pPr>
      <w:widowControl/>
      <w:spacing w:before="100" w:beforeAutospacing="1" w:after="100" w:afterAutospacing="1"/>
      <w:jc w:val="left"/>
    </w:pPr>
    <w:rPr>
      <w:rFonts w:ascii="宋体" w:hAnsi="宋体" w:cs="宋体"/>
      <w:b/>
      <w:bCs/>
      <w:kern w:val="0"/>
      <w:szCs w:val="21"/>
    </w:rPr>
  </w:style>
  <w:style w:type="paragraph" w:customStyle="1" w:styleId="321">
    <w:name w:val="xl152"/>
    <w:basedOn w:val="1"/>
    <w:qFormat/>
    <w:uiPriority w:val="0"/>
    <w:pPr>
      <w:widowControl/>
      <w:spacing w:before="100" w:beforeAutospacing="1" w:after="100" w:afterAutospacing="1"/>
      <w:jc w:val="center"/>
    </w:pPr>
    <w:rPr>
      <w:rFonts w:ascii="Courier New" w:hAnsi="Courier New" w:cs="Courier New"/>
      <w:b/>
      <w:bCs/>
      <w:kern w:val="0"/>
      <w:sz w:val="36"/>
      <w:szCs w:val="36"/>
    </w:rPr>
  </w:style>
  <w:style w:type="paragraph" w:customStyle="1" w:styleId="322">
    <w:name w:val="xl153"/>
    <w:basedOn w:val="1"/>
    <w:qFormat/>
    <w:uiPriority w:val="0"/>
    <w:pPr>
      <w:widowControl/>
      <w:spacing w:before="100" w:beforeAutospacing="1" w:after="100" w:afterAutospacing="1"/>
      <w:jc w:val="left"/>
    </w:pPr>
    <w:rPr>
      <w:rFonts w:ascii="宋体" w:hAnsi="宋体" w:cs="宋体"/>
      <w:kern w:val="0"/>
      <w:sz w:val="22"/>
    </w:rPr>
  </w:style>
  <w:style w:type="character" w:styleId="323">
    <w:name w:val="Placeholder Text"/>
    <w:semiHidden/>
    <w:qFormat/>
    <w:uiPriority w:val="99"/>
    <w:rPr>
      <w:color w:val="808080"/>
    </w:rPr>
  </w:style>
  <w:style w:type="paragraph" w:customStyle="1" w:styleId="324">
    <w:name w:val="彩色列表 - 强调文字颜色 11"/>
    <w:basedOn w:val="1"/>
    <w:qFormat/>
    <w:uiPriority w:val="34"/>
    <w:pPr>
      <w:ind w:firstLine="420" w:firstLineChars="200"/>
    </w:pPr>
  </w:style>
  <w:style w:type="table" w:customStyle="1" w:styleId="325">
    <w:name w:val="网格型4"/>
    <w:basedOn w:val="37"/>
    <w:qFormat/>
    <w:uiPriority w:val="0"/>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27">
    <w:name w:val="修订2"/>
    <w:hidden/>
    <w:semiHidden/>
    <w:qFormat/>
    <w:uiPriority w:val="99"/>
    <w:rPr>
      <w:rFonts w:asciiTheme="minorHAnsi" w:hAnsiTheme="minorHAnsi" w:eastAsiaTheme="minorEastAsia" w:cstheme="minorBidi"/>
      <w:kern w:val="2"/>
      <w:sz w:val="21"/>
      <w:szCs w:val="22"/>
      <w:lang w:val="en-US" w:eastAsia="zh-CN" w:bidi="ar-SA"/>
    </w:rPr>
  </w:style>
  <w:style w:type="table" w:customStyle="1" w:styleId="328">
    <w:name w:val="TableGrid"/>
    <w:qFormat/>
    <w:uiPriority w:val="0"/>
    <w:rPr>
      <w:rFonts w:asciiTheme="minorHAnsi" w:hAnsiTheme="minorHAnsi" w:eastAsiaTheme="minorEastAsia" w:cstheme="minorBidi"/>
    </w:rPr>
    <w:tblPr>
      <w:tblCellMar>
        <w:top w:w="0" w:type="dxa"/>
        <w:left w:w="0" w:type="dxa"/>
        <w:bottom w:w="0" w:type="dxa"/>
        <w:right w:w="0" w:type="dxa"/>
      </w:tblCellMar>
    </w:tblPr>
  </w:style>
  <w:style w:type="paragraph" w:customStyle="1" w:styleId="329">
    <w:name w:val="样式 宋体 行距: 最小值 12 磅"/>
    <w:basedOn w:val="1"/>
    <w:qFormat/>
    <w:uiPriority w:val="0"/>
    <w:pPr>
      <w:widowControl/>
      <w:spacing w:line="280" w:lineRule="atLeast"/>
      <w:ind w:firstLine="360"/>
      <w:jc w:val="left"/>
    </w:pPr>
    <w:rPr>
      <w:rFonts w:ascii="宋体" w:hAnsi="宋体" w:cs="宋体"/>
      <w:kern w:val="0"/>
      <w:sz w:val="22"/>
      <w:szCs w:val="20"/>
      <w:lang w:eastAsia="en-US" w:bidi="en-US"/>
    </w:rPr>
  </w:style>
  <w:style w:type="character" w:customStyle="1" w:styleId="330">
    <w:name w:val="无间隔 字符"/>
    <w:basedOn w:val="40"/>
    <w:link w:val="55"/>
    <w:qFormat/>
    <w:uiPriority w:val="1"/>
    <w:rPr>
      <w:rFonts w:ascii="宋体" w:hAnsi="宋体" w:cstheme="minorBid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7306A-71F5-48E3-A26B-A9288F10A920}">
  <ds:schemaRefs/>
</ds:datastoreItem>
</file>

<file path=docProps/app.xml><?xml version="1.0" encoding="utf-8"?>
<Properties xmlns="http://schemas.openxmlformats.org/officeDocument/2006/extended-properties" xmlns:vt="http://schemas.openxmlformats.org/officeDocument/2006/docPropsVTypes">
  <Template>Normal</Template>
  <Pages>3</Pages>
  <Words>942</Words>
  <Characters>1068</Characters>
  <Lines>8</Lines>
  <Paragraphs>2</Paragraphs>
  <TotalTime>9</TotalTime>
  <ScaleCrop>false</ScaleCrop>
  <LinksUpToDate>false</LinksUpToDate>
  <CharactersWithSpaces>1082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2022-03-09T03:03:00Z</dcterms:created>
  <dc:creator>zhangy210</dc:creator>
  <cp:lastModifiedBy>ZQ</cp:lastModifiedBy>
  <cp:lastPrinted>2023-05-15T01:30:45Z</cp:lastPrinted>
  <dcterms:modified xsi:type="dcterms:W3CDTF">2023-05-15T01:32:11Z</dcterms:modified>
  <dc:title>加强工程安全管理的措施</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AEC403E59FA349C387D53426C83C3545_12</vt:lpwstr>
  </property>
</Properties>
</file>